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Neuralink receives approval for groundbreaking brain-computer interface trials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Neuralink, the neurotechnology company established in 2016 by Elon Musk, has made significant strides in advancing the realm of brain-computer interfaces (BCI). On Monday, the company announced that it has received the necessary regulatory approval to initiate trials involving its technology, which enables individuals with paralysis to control robotic arms through thought processes.</w:t>
      </w:r>
      <w:r/>
    </w:p>
    <w:p>
      <w:r/>
      <w:r>
        <w:t>The announcement came via social media platform X, where Neuralink expressed its satisfaction with the achievement, stating that the approval marks an "important first step" towards restoring both digital and physical autonomy for paraplegic individuals. This new feasibility trial aims to enhance the control offered by the company's N1 Implant, demonstrating its application in a research-phase robotic arm designed for direct interaction with the user’s thoughts.</w:t>
      </w:r>
      <w:r/>
    </w:p>
    <w:p>
      <w:r/>
      <w:r>
        <w:t>Neuralink's journey in human trials began on January 29, when it successfully implanted its first brain chip in a human subject. This pivotal milestone occurred approximately nine months after the U.S. Food and Drug Administration (FDA) granted Neuralink permission to commence human studies, signalling a significant moment in the intersection of neuroscience and technology.</w:t>
      </w:r>
      <w:r/>
    </w:p>
    <w:p>
      <w:r/>
      <w:r>
        <w:t>In subsequent updates, the company revealed its readiness to implant a second brain chip in August. This new recipient, who is living with a spinal cord injury, has reportedly been able to control a range of electronic devices purely with mental commands, facilitating activities such as playing video games and designing three-dimensional objects.</w:t>
      </w:r>
      <w:r/>
    </w:p>
    <w:p>
      <w:r/>
      <w:r>
        <w:t>This latest announcement from Neuralink follows shortly after the firm received approval to commence its inaugural trial in Canada, specifically targeting individuals suffering from tetraplegia due to amyotrophic lateral sclerosis (ALS) or cervical spinal cord injuries. This move not only expands Neuralink’s operational reach but also highlights the growing interest in harnessing technology to assist individuals with severe mobility limitations.</w:t>
      </w:r>
      <w:r/>
    </w:p>
    <w:p>
      <w:r/>
      <w:r>
        <w:t xml:space="preserve">As Neuralink progresses with its research and trials, the potential implications for medical technology and rehabilitation practices loom large. The development of effective BCIs could redefine patient interactions with the world, leading to enhanced quality of life for those affected by mobility impairments. The convergence of neurotechnology and robotics remains a focal point for future innovations, suggesting a trend towards more integrated and user-friendly solutions in assistive devices. </w:t>
      </w:r>
      <w:r/>
    </w:p>
    <w:p>
      <w:r/>
      <w:r>
        <w:t>With these advancements, the neurotechnology sector may see enriched dialogue surrounding ethical frameworks, regulatory standards, and the societal impacts of merging human cognition with robotic functionalities, laying the groundwork for further exploration and potential breakthroughs in medical and technological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https://www.cbc.ca/news/business/neuralink-us-fda-approval-human-trials-1.6856323</w:t>
        </w:r>
      </w:hyperlink>
      <w:r>
        <w:t xml:space="preserve"> - Corroborates Neuralink receiving FDA approval for human trials and the significance of this approval as an 'important first step' towards launching their technology.</w:t>
      </w:r>
      <w:r/>
    </w:p>
    <w:p>
      <w:pPr>
        <w:pStyle w:val="ListNumber"/>
        <w:spacing w:line="240" w:lineRule="auto"/>
        <w:ind w:left="720"/>
      </w:pPr>
      <w:r/>
      <w:hyperlink r:id="rId11">
        <w:r>
          <w:rPr>
            <w:color w:val="0000EE"/>
            <w:u w:val="single"/>
          </w:rPr>
          <w:t>https://www.mobihealthnews.com/news/neuralink-receives-approval-begin-clinical-trial-canada-brain-implant</w:t>
        </w:r>
      </w:hyperlink>
      <w:r>
        <w:t xml:space="preserve"> - Supports the announcement of Neuralink receiving approval to commence its inaugural trial in Canada, targeting individuals with tetraplegia due to ALS or cervical spinal cord injuries.</w:t>
      </w:r>
      <w:r/>
    </w:p>
    <w:p>
      <w:pPr>
        <w:pStyle w:val="ListNumber"/>
        <w:spacing w:line="240" w:lineRule="auto"/>
        <w:ind w:left="720"/>
      </w:pPr>
      <w:r/>
      <w:hyperlink r:id="rId11">
        <w:r>
          <w:rPr>
            <w:color w:val="0000EE"/>
            <w:u w:val="single"/>
          </w:rPr>
          <w:t>https://www.mobihealthnews.com/news/neuralink-receives-approval-begin-clinical-trial-canada-brain-implant</w:t>
        </w:r>
      </w:hyperlink>
      <w:r>
        <w:t xml:space="preserve"> - Details the successful implantation of Neuralink's first brain chip in a human subject and the subsequent ability of the recipient to control electronic devices with mental commands.</w:t>
      </w:r>
      <w:r/>
    </w:p>
    <w:p>
      <w:pPr>
        <w:pStyle w:val="ListNumber"/>
        <w:spacing w:line="240" w:lineRule="auto"/>
        <w:ind w:left="720"/>
      </w:pPr>
      <w:r/>
      <w:hyperlink r:id="rId12">
        <w:r>
          <w:rPr>
            <w:color w:val="0000EE"/>
            <w:u w:val="single"/>
          </w:rPr>
          <w:t>https://neuralink.com</w:t>
        </w:r>
      </w:hyperlink>
      <w:r>
        <w:t xml:space="preserve"> - Provides information on the N1 Implant, its design, and its functionality in enabling individuals to control computers or mobile devices using their mind.</w:t>
      </w:r>
      <w:r/>
    </w:p>
    <w:p>
      <w:pPr>
        <w:pStyle w:val="ListNumber"/>
        <w:spacing w:line="240" w:lineRule="auto"/>
        <w:ind w:left="720"/>
      </w:pPr>
      <w:r/>
      <w:hyperlink r:id="rId12">
        <w:r>
          <w:rPr>
            <w:color w:val="0000EE"/>
            <w:u w:val="single"/>
          </w:rPr>
          <w:t>https://neuralink.com</w:t>
        </w:r>
      </w:hyperlink>
      <w:r>
        <w:t xml:space="preserve"> - Explains the role of the surgical robot in inserting the ultra-thin threads of the N1 Implant into the brain and the overall BCI experience.</w:t>
      </w:r>
      <w:r/>
    </w:p>
    <w:p>
      <w:pPr>
        <w:pStyle w:val="ListNumber"/>
        <w:spacing w:line="240" w:lineRule="auto"/>
        <w:ind w:left="720"/>
      </w:pPr>
      <w:r/>
      <w:hyperlink r:id="rId13">
        <w:r>
          <w:rPr>
            <w:color w:val="0000EE"/>
            <w:u w:val="single"/>
          </w:rPr>
          <w:t>https://news.cuanschutz.edu/medicine/brain-computer-interfaces-and-neuralink</w:t>
        </w:r>
      </w:hyperlink>
      <w:r>
        <w:t xml:space="preserve"> - Discusses the science behind neurological implants and brain-computer interfaces, including Neuralink's recent advancements and the ethical considerations.</w:t>
      </w:r>
      <w:r/>
    </w:p>
    <w:p>
      <w:pPr>
        <w:pStyle w:val="ListNumber"/>
        <w:spacing w:line="240" w:lineRule="auto"/>
        <w:ind w:left="720"/>
      </w:pPr>
      <w:r/>
      <w:hyperlink r:id="rId10">
        <w:r>
          <w:rPr>
            <w:color w:val="0000EE"/>
            <w:u w:val="single"/>
          </w:rPr>
          <w:t>https://www.cbc.ca/news/business/neuralink-us-fda-approval-human-trials-1.6856323</w:t>
        </w:r>
      </w:hyperlink>
      <w:r>
        <w:t xml:space="preserve"> - Mentions the broader context of brain-computer interface research and other ongoing trials, highlighting Neuralink's position within this field.</w:t>
      </w:r>
      <w:r/>
    </w:p>
    <w:p>
      <w:pPr>
        <w:pStyle w:val="ListNumber"/>
        <w:spacing w:line="240" w:lineRule="auto"/>
        <w:ind w:left="720"/>
      </w:pPr>
      <w:r/>
      <w:hyperlink r:id="rId11">
        <w:r>
          <w:rPr>
            <w:color w:val="0000EE"/>
            <w:u w:val="single"/>
          </w:rPr>
          <w:t>https://www.mobihealthnews.com/news/neuralink-receives-approval-begin-clinical-trial-canada-brain-implant</w:t>
        </w:r>
      </w:hyperlink>
      <w:r>
        <w:t xml:space="preserve"> - Details the specific applications and goals of the CAN-PRIME study in Canada, including the evaluation of the N1 implant and R1 robot.</w:t>
      </w:r>
      <w:r/>
    </w:p>
    <w:p>
      <w:pPr>
        <w:pStyle w:val="ListNumber"/>
        <w:spacing w:line="240" w:lineRule="auto"/>
        <w:ind w:left="720"/>
      </w:pPr>
      <w:r/>
      <w:hyperlink r:id="rId12">
        <w:r>
          <w:rPr>
            <w:color w:val="0000EE"/>
            <w:u w:val="single"/>
          </w:rPr>
          <w:t>https://neuralink.com</w:t>
        </w:r>
      </w:hyperlink>
      <w:r>
        <w:t xml:space="preserve"> - Outlines Neuralink's mission to create a generalized brain interface to restore autonomy and unlock human potential, and the patient registry for clinical trials.</w:t>
      </w:r>
      <w:r/>
    </w:p>
    <w:p>
      <w:pPr>
        <w:pStyle w:val="ListNumber"/>
        <w:spacing w:line="240" w:lineRule="auto"/>
        <w:ind w:left="720"/>
      </w:pPr>
      <w:r/>
      <w:hyperlink r:id="rId11">
        <w:r>
          <w:rPr>
            <w:color w:val="0000EE"/>
            <w:u w:val="single"/>
          </w:rPr>
          <w:t>https://www.mobihealthnews.com/news/neuralink-receives-approval-begin-clinical-trial-canada-brain-implant</w:t>
        </w:r>
      </w:hyperlink>
      <w:r>
        <w:t xml:space="preserve"> - Mentions the FDA breakthrough device designation for Blindsight, an implant aimed at restoring vision in individuals who are blind.</w:t>
      </w:r>
      <w:r/>
    </w:p>
    <w:p>
      <w:pPr>
        <w:pStyle w:val="ListNumber"/>
        <w:spacing w:line="240" w:lineRule="auto"/>
        <w:ind w:left="720"/>
      </w:pPr>
      <w:r/>
      <w:hyperlink r:id="rId13">
        <w:r>
          <w:rPr>
            <w:color w:val="0000EE"/>
            <w:u w:val="single"/>
          </w:rPr>
          <w:t>https://news.cuanschutz.edu/medicine/brain-computer-interfaces-and-neuralink</w:t>
        </w:r>
      </w:hyperlink>
      <w:r>
        <w:t xml:space="preserve"> - Explores the potential implications for medical technology and rehabilitation practices, and the ethical and societal impacts of merging human cognition with robotic functionalities.</w:t>
      </w:r>
      <w:r/>
    </w:p>
    <w:p>
      <w:pPr>
        <w:pStyle w:val="ListNumber"/>
        <w:spacing w:line="240" w:lineRule="auto"/>
        <w:ind w:left="720"/>
      </w:pPr>
      <w:r/>
      <w:hyperlink r:id="rId14">
        <w:r>
          <w:rPr>
            <w:color w:val="0000EE"/>
            <w:u w:val="single"/>
          </w:rPr>
          <w:t>https://cnnespanol.cnn.com/2024/11/25/neuralink-recibe-autorizacion-probar-chip-cerebral-mover-brazos-roboticos-efe/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c.ca/news/business/neuralink-us-fda-approval-human-trials-1.6856323" TargetMode="External"/><Relationship Id="rId11" Type="http://schemas.openxmlformats.org/officeDocument/2006/relationships/hyperlink" Target="https://www.mobihealthnews.com/news/neuralink-receives-approval-begin-clinical-trial-canada-brain-implant" TargetMode="External"/><Relationship Id="rId12" Type="http://schemas.openxmlformats.org/officeDocument/2006/relationships/hyperlink" Target="https://neuralink.com" TargetMode="External"/><Relationship Id="rId13" Type="http://schemas.openxmlformats.org/officeDocument/2006/relationships/hyperlink" Target="https://news.cuanschutz.edu/medicine/brain-computer-interfaces-and-neuralink" TargetMode="External"/><Relationship Id="rId14" Type="http://schemas.openxmlformats.org/officeDocument/2006/relationships/hyperlink" Target="https://cnnespanol.cnn.com/2024/11/25/neuralink-recibe-autorizacion-probar-chip-cerebral-mover-brazos-roboticos-ef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