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AGIX token sees remarkable gains amid AI market optimism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musical cryptocurrency manoeuvres, AGIX, the token associated with SingularityNET, has experienced a significant upswing, with a 40% increase recorded over the past week and an impressive 270% gain for the month. The rise signals a renewed optimism in the market surrounding artificial general intelligence (AGI), a sector that is gaining increased traction and attention. </w:t>
      </w:r>
      <w:r/>
    </w:p>
    <w:p>
      <w:r/>
      <w:r>
        <w:t>The recent bullish market structure was initiated after a period of price consolidation that lasted about a week. Observers noted that despite a minor decline in AGIX prices over the past few days, the token remains within a bullish framework, which bodes well for potential continued gains. Since November 22nd, higher lows and higher highs have been printed on the four-hour chart, illustrating an upward trend that persisted even through a drop of 26% observed on November 26th. This suggests resilience in the token's market structure, which has maintained a bullish stance.</w:t>
      </w:r>
      <w:r/>
    </w:p>
    <w:p>
      <w:r/>
      <w:r>
        <w:t xml:space="preserve">Speculation continues on whether this positive trajectory can persist, as immediate targets are set at $0.16 and $0.19. Analysts have pointed out that a reduction in inflows could hinder this upward momentum. The Chaikin Money Flow (CMF) indicator, which evaluates the flow of money into and out of assets, has recently shown a flattening trend that indicates a slowdown in investor interest in AGIX. This stagnation comes in the wake of Bitcoin’s recent decline, which saw its price slip from near the $100,000 mark. </w:t>
      </w:r>
      <w:r/>
    </w:p>
    <w:p>
      <w:r/>
      <w:r>
        <w:t xml:space="preserve">The fluctuations in the Relative Strength Index (RSI), which has remained above the 50 median threshold, point to varying demand for AGIX and suggest a defence against any potential bearish shifts in the market. </w:t>
      </w:r>
      <w:r/>
    </w:p>
    <w:p>
      <w:r/>
      <w:r>
        <w:t xml:space="preserve">In recent weeks, the narrative surrounding AI has captured significant market mindshare, peaking in November, which is believed to have contributed to the substantial rallies observed in AGIX prices. Should this AI momentum carry into December, AGIX could reap the benefits from heightened market interest. However, a potential decline in the enthusiasm surrounding AI technologies could conversely impact AGIX negatively. </w:t>
      </w:r>
      <w:r/>
    </w:p>
    <w:p>
      <w:r/>
      <w:r>
        <w:t>Market observers are encouraged to monitor several intertwined factors: the strength of Bitcoin, prevailing sentiments within the AI sector, and the overall market structure of AGIX. As the situation unfolds, it remains to be seen whether AGIX can sustain its bullish narrative amidst these complex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https://ambcrypto.com/predictions/singularitynet-price-prediction</w:t>
        </w:r>
      </w:hyperlink>
      <w:r>
        <w:t xml:space="preserve"> - Corroborates the recent price movements and predictions for AGIX, including the bullish sentiment and potential price targets.</w:t>
      </w:r>
      <w:r/>
    </w:p>
    <w:p>
      <w:pPr>
        <w:pStyle w:val="ListNumber"/>
        <w:spacing w:line="240" w:lineRule="auto"/>
        <w:ind w:left="720"/>
      </w:pPr>
      <w:r/>
      <w:hyperlink r:id="rId11">
        <w:r>
          <w:rPr>
            <w:color w:val="0000EE"/>
            <w:u w:val="single"/>
          </w:rPr>
          <w:t>https://bitscreener.com/coins/singularitynet/price-prediction</w:t>
        </w:r>
      </w:hyperlink>
      <w:r>
        <w:t xml:space="preserve"> - Provides detailed price predictions for AGIX in 2024 and beyond, aligning with the bullish market structure and potential for continued gains.</w:t>
      </w:r>
      <w:r/>
    </w:p>
    <w:p>
      <w:pPr>
        <w:pStyle w:val="ListNumber"/>
        <w:spacing w:line="240" w:lineRule="auto"/>
        <w:ind w:left="720"/>
      </w:pPr>
      <w:r/>
      <w:hyperlink r:id="rId12">
        <w:r>
          <w:rPr>
            <w:color w:val="0000EE"/>
            <w:u w:val="single"/>
          </w:rPr>
          <w:t>https://digitalcoinprice.com/forecast/singularitynet</w:t>
        </w:r>
      </w:hyperlink>
      <w:r>
        <w:t xml:space="preserve"> - Supports the narrative of AI-driven market interest and long-term price predictions for AGIX, including potential highs and lows.</w:t>
      </w:r>
      <w:r/>
    </w:p>
    <w:p>
      <w:pPr>
        <w:pStyle w:val="ListNumber"/>
        <w:spacing w:line="240" w:lineRule="auto"/>
        <w:ind w:left="720"/>
      </w:pPr>
      <w:r/>
      <w:hyperlink r:id="rId13">
        <w:r>
          <w:rPr>
            <w:color w:val="0000EE"/>
            <w:u w:val="single"/>
          </w:rPr>
          <w:t>https://www.ccn.com/analysis/crypto/singularitynet-agix-price-prediction/</w:t>
        </w:r>
      </w:hyperlink>
      <w:r>
        <w:t xml:space="preserve"> - Discusses the impact of AI sector momentum on AGIX prices and the importance of monitoring Bitcoin's strength and overall market structure.</w:t>
      </w:r>
      <w:r/>
    </w:p>
    <w:p>
      <w:pPr>
        <w:pStyle w:val="ListNumber"/>
        <w:spacing w:line="240" w:lineRule="auto"/>
        <w:ind w:left="720"/>
      </w:pPr>
      <w:r/>
      <w:hyperlink r:id="rId14">
        <w:r>
          <w:rPr>
            <w:color w:val="0000EE"/>
            <w:u w:val="single"/>
          </w:rPr>
          <w:t>https://coincodex.com/crypto/singularitynet/price-prediction/</w:t>
        </w:r>
      </w:hyperlink>
      <w:r>
        <w:t xml:space="preserve"> - Provides technical indicators such as the Fear &amp; Greed Index and RSI, which are relevant to understanding the current market sentiment and potential future movements of AGIX.</w:t>
      </w:r>
      <w:r/>
    </w:p>
    <w:p>
      <w:pPr>
        <w:pStyle w:val="ListNumber"/>
        <w:spacing w:line="240" w:lineRule="auto"/>
        <w:ind w:left="720"/>
      </w:pPr>
      <w:r/>
      <w:hyperlink r:id="rId10">
        <w:r>
          <w:rPr>
            <w:color w:val="0000EE"/>
            <w:u w:val="single"/>
          </w:rPr>
          <w:t>https://ambcrypto.com/predictions/singularitynet-price-prediction</w:t>
        </w:r>
      </w:hyperlink>
      <w:r>
        <w:t xml:space="preserve"> - Details the recent price consolidation and the upward trend in AGIX prices despite minor declines, indicating resilience in the market structure.</w:t>
      </w:r>
      <w:r/>
    </w:p>
    <w:p>
      <w:pPr>
        <w:pStyle w:val="ListNumber"/>
        <w:spacing w:line="240" w:lineRule="auto"/>
        <w:ind w:left="720"/>
      </w:pPr>
      <w:r/>
      <w:hyperlink r:id="rId11">
        <w:r>
          <w:rPr>
            <w:color w:val="0000EE"/>
            <w:u w:val="single"/>
          </w:rPr>
          <w:t>https://bitscreener.com/coins/singularitynet/price-prediction</w:t>
        </w:r>
      </w:hyperlink>
      <w:r>
        <w:t xml:space="preserve"> - Mentions the potential impact of Bitcoin's decline on AGIX and the importance of investor interest as indicated by the Chaikin Money Flow (CMF) indicator.</w:t>
      </w:r>
      <w:r/>
    </w:p>
    <w:p>
      <w:pPr>
        <w:pStyle w:val="ListNumber"/>
        <w:spacing w:line="240" w:lineRule="auto"/>
        <w:ind w:left="720"/>
      </w:pPr>
      <w:r/>
      <w:hyperlink r:id="rId12">
        <w:r>
          <w:rPr>
            <w:color w:val="0000EE"/>
            <w:u w:val="single"/>
          </w:rPr>
          <w:t>https://digitalcoinprice.com/forecast/singularitynet</w:t>
        </w:r>
      </w:hyperlink>
      <w:r>
        <w:t xml:space="preserve"> - Highlights the significance of AI sector enthusiasm in driving AGIX prices and the potential for continued rallies if this momentum persists.</w:t>
      </w:r>
      <w:r/>
    </w:p>
    <w:p>
      <w:pPr>
        <w:pStyle w:val="ListNumber"/>
        <w:spacing w:line="240" w:lineRule="auto"/>
        <w:ind w:left="720"/>
      </w:pPr>
      <w:r/>
      <w:hyperlink r:id="rId13">
        <w:r>
          <w:rPr>
            <w:color w:val="0000EE"/>
            <w:u w:val="single"/>
          </w:rPr>
          <w:t>https://www.ccn.com/analysis/crypto/singularitynet-agix-price-prediction/</w:t>
        </w:r>
      </w:hyperlink>
      <w:r>
        <w:t xml:space="preserve"> - Analyzes the role of the ASI alliance and its potential impact on AGIX prices, adding to the complexity of factors influencing the token's market structure.</w:t>
      </w:r>
      <w:r/>
    </w:p>
    <w:p>
      <w:pPr>
        <w:pStyle w:val="ListNumber"/>
        <w:spacing w:line="240" w:lineRule="auto"/>
        <w:ind w:left="720"/>
      </w:pPr>
      <w:r/>
      <w:hyperlink r:id="rId14">
        <w:r>
          <w:rPr>
            <w:color w:val="0000EE"/>
            <w:u w:val="single"/>
          </w:rPr>
          <w:t>https://coincodex.com/crypto/singularitynet/price-prediction/</w:t>
        </w:r>
      </w:hyperlink>
      <w:r>
        <w:t xml:space="preserve"> - Provides a short-term price prediction and potential ROI for AGIX, which aligns with the speculative targets set at $0.16 and $0.19.</w:t>
      </w:r>
      <w:r/>
    </w:p>
    <w:p>
      <w:pPr>
        <w:pStyle w:val="ListNumber"/>
        <w:spacing w:line="240" w:lineRule="auto"/>
        <w:ind w:left="720"/>
      </w:pPr>
      <w:r/>
      <w:hyperlink r:id="rId10">
        <w:r>
          <w:rPr>
            <w:color w:val="0000EE"/>
            <w:u w:val="single"/>
          </w:rPr>
          <w:t>https://ambcrypto.com/predictions/singularitynet-price-prediction</w:t>
        </w:r>
      </w:hyperlink>
      <w:r>
        <w:t xml:space="preserve"> - Discusses the long-term sentiment and potential price targets for AGIX, including the possibility of reaching new highs in the future.</w:t>
      </w:r>
      <w:r/>
    </w:p>
    <w:p>
      <w:pPr>
        <w:pStyle w:val="ListNumber"/>
        <w:spacing w:line="240" w:lineRule="auto"/>
        <w:ind w:left="720"/>
      </w:pPr>
      <w:r/>
      <w:hyperlink r:id="rId15">
        <w:r>
          <w:rPr>
            <w:color w:val="0000EE"/>
            <w:u w:val="single"/>
          </w:rPr>
          <w:t>https://news.google.com/rss/articles/CBMijwFBVV95cUxQWGFKX0xWa0NQT1d2UE44MElaU0VVSTVYQTlodXBTY2E3NDlWdENtQ1pNTXNZUnRUdUN5b1ZwNGVUSzB1a0dpMDRkODZ6NnBBaUtQWlItYlh1WmtrYnBwclljYnVUZlVVaFJTYzhITVRuVm5CX01TMldRV2d6eTVLUXA5NXIyZkJzQWUtVG9hSdIBlAFBVV95cUxQcko3ZnRIRzJNVUxtdUFzMkE2WG5ETkxGQXgyc01yVzFtM0pOTFZza1N1NXl5QVpUUUttaFVBUnJEUHJGWWNrdDdOWFBLQmpuTDluaTJWN2F4YTVtalpNRU9BR2R3VC1QSmhuVUZIMDIzUTFZcFVSY0d5cU5XOUJuNnQ2ckxmU0Zxdkh0WlJWSC1Zdmp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bcrypto.com/predictions/singularitynet-price-prediction" TargetMode="External"/><Relationship Id="rId11" Type="http://schemas.openxmlformats.org/officeDocument/2006/relationships/hyperlink" Target="https://bitscreener.com/coins/singularitynet/price-prediction" TargetMode="External"/><Relationship Id="rId12" Type="http://schemas.openxmlformats.org/officeDocument/2006/relationships/hyperlink" Target="https://digitalcoinprice.com/forecast/singularitynet" TargetMode="External"/><Relationship Id="rId13" Type="http://schemas.openxmlformats.org/officeDocument/2006/relationships/hyperlink" Target="https://www.ccn.com/analysis/crypto/singularitynet-agix-price-prediction/" TargetMode="External"/><Relationship Id="rId14" Type="http://schemas.openxmlformats.org/officeDocument/2006/relationships/hyperlink" Target="https://coincodex.com/crypto/singularitynet/price-prediction/" TargetMode="External"/><Relationship Id="rId15" Type="http://schemas.openxmlformats.org/officeDocument/2006/relationships/hyperlink" Target="https://news.google.com/rss/articles/CBMijwFBVV95cUxQWGFKX0xWa0NQT1d2UE44MElaU0VVSTVYQTlodXBTY2E3NDlWdENtQ1pNTXNZUnRUdUN5b1ZwNGVUSzB1a0dpMDRkODZ6NnBBaUtQWlItYlh1WmtrYnBwclljYnVUZlVVaFJTYzhITVRuVm5CX01TMldRV2d6eTVLUXA5NXIyZkJzQWUtVG9hSdIBlAFBVV95cUxQcko3ZnRIRzJNVUxtdUFzMkE2WG5ETkxGQXgyc01yVzFtM0pOTFZza1N1NXl5QVpUUUttaFVBUnJEUHJGWWNrdDdOWFBLQmpuTDluaTJWN2F4YTVtalpNRU9BR2R3VC1QSmhuVUZIMDIzUTFZcFVSY0d5cU5XOUJuNnQ2ckxmU0Zxdkh0WlJWSC1Zdmp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