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reshapes the landscape of marketing and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shift is occurring within the marketing and advertising sectors as a growing number of companies, including prominent brands such as Klarna and Mondelēz International, increasingly adopt generative artificial intelligence (AI) to enhance their operational efficiencies and reduce costs. This trend raises questions about the future of traditional creative roles, particularly among junior-level creatives who typically manage fundamental tasks that can now be automated through these emerging technologies.</w:t>
      </w:r>
      <w:r/>
    </w:p>
    <w:p>
      <w:r/>
      <w:r>
        <w:t>Coca-Cola recently made headlines by releasing its annual holiday advertisement created using Real Magic AI, a platform powered by OpenAI. While some within the industry celebrated this innovation, it incited concerns regarding how such advancements may disrupt traditional advertising agencies, especially in terms of revenue models and the future job security of creatives. Feedback from consumers suggests that many remain sceptical about AI-generated advertisements, prompting discussions about the effectiveness of such approaches.</w:t>
      </w:r>
      <w:r/>
    </w:p>
    <w:p>
      <w:r/>
      <w:r>
        <w:t>In a recent anonymous interview with a founder and chief creative officer from the agency sector, the implications of AI on employment within creative teams were discussed. During a boardroom meeting, the topic of whether AI could replace junior-level roles was raised by private equity executives, who scrutinised the payroll allocations and sought avenues for increasing profitability. The executive pointed out that in their observed trends, there was a noticeable inclination to diminish human capital expenses, specifically targeting junior creatives whose tasks are often seen as easily automatable.</w:t>
      </w:r>
      <w:r/>
    </w:p>
    <w:p>
      <w:r/>
      <w:r>
        <w:t>The dialogue highlighted the broader investment climate currently focusing on performance metrics and quantifiable results. The executive noted that the creative process remains labour-intensive, with a large workforce traditionally required to produce and refine advertisements. With the conversation unfolding behind closed doors, there was an unsettling acknowledgment that this practice is not merely a theoretical concept, as it has already been implemented in regions such as Asia-Pacific. The executive expressed concern over the long-term implications if this approach were to take root in the United States as well.</w:t>
      </w:r>
      <w:r/>
    </w:p>
    <w:p>
      <w:r/>
      <w:r>
        <w:t>In response to these developments, the creative professional reflected on the potential consequences of a diminished support structure for junior creatives, who typically gain vital skills and mentorship through less experienced roles. The agency's commitment to their creative workforce remains firm, with a focus on enhancing capabilities rather than discussing layoffs. Strategies have been adopted to integrate AI into operations in a manner that empowers existing staff rather than diminishing their roles. The agency seeks to leverage AI technologies to augment human creativity rather than replace it.</w:t>
      </w:r>
      <w:r/>
    </w:p>
    <w:p>
      <w:r/>
      <w:r>
        <w:t>As the inquiry into AI's role in the industry gains traction, clients are pushing agencies for transparency regarding their AI utilisation strategies, asking for detailed plans on how AI will be employed in creative processes and whether it may translate to tangible cost savings. The expectation is that agencies will actively embrace these technologies to remain competitive.</w:t>
      </w:r>
      <w:r/>
    </w:p>
    <w:p>
      <w:r/>
      <w:r>
        <w:t>This evolving landscape illustrates a critical juncture for the marketing and advertising industries, where the integration of AI offers both opportunities for efficiency and challenges concerning workforce dynamics. As these discussions continue to unfold, the future of creativity in marketing remains to be seen, with various stakeholders forming their strategies to adapt to the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https://www.marketingdive.com/news/meta-platforms-q3-2024-earnings-generative-ai-in-marketing/731585/</w:t>
        </w:r>
      </w:hyperlink>
      <w:r>
        <w:t xml:space="preserve"> - This article discusses Meta's adoption of generative AI in marketing, including its impact on advertising efficiency and the potential displacement of traditional creative roles.</w:t>
      </w:r>
      <w:r/>
    </w:p>
    <w:p>
      <w:pPr>
        <w:pStyle w:val="ListNumber"/>
        <w:spacing w:line="240" w:lineRule="auto"/>
        <w:ind w:left="720"/>
      </w:pPr>
      <w:r/>
      <w:hyperlink r:id="rId11">
        <w:r>
          <w:rPr>
            <w:color w:val="0000EE"/>
            <w:u w:val="single"/>
          </w:rPr>
          <w:t>https://www.forrester.com/press-newsroom/forrester-us-agencies-are-currently-leading-generative-ai-adoption/</w:t>
        </w:r>
      </w:hyperlink>
      <w:r>
        <w:t xml:space="preserve"> - Forrester's report highlights the widespread adoption of generative AI in US agencies, including its use in creative concept ideation and the potential impact on agency operations and workforce.</w:t>
      </w:r>
      <w:r/>
    </w:p>
    <w:p>
      <w:pPr>
        <w:pStyle w:val="ListNumber"/>
        <w:spacing w:line="240" w:lineRule="auto"/>
        <w:ind w:left="720"/>
      </w:pPr>
      <w:r/>
      <w:hyperlink r:id="rId12">
        <w:r>
          <w:rPr>
            <w:color w:val="0000EE"/>
            <w:u w:val="single"/>
          </w:rPr>
          <w:t>https://www.salesforce.com/news/stories/generative-ai-statistics/?bc=DB</w:t>
        </w:r>
      </w:hyperlink>
      <w:r>
        <w:t xml:space="preserve"> - Salesforce's research details the current state of generative AI adoption among marketers, including concerns about job security, accuracy, and the need for training.</w:t>
      </w:r>
      <w:r/>
    </w:p>
    <w:p>
      <w:pPr>
        <w:pStyle w:val="ListNumber"/>
        <w:spacing w:line="240" w:lineRule="auto"/>
        <w:ind w:left="720"/>
      </w:pPr>
      <w:r/>
      <w:hyperlink r:id="rId13">
        <w:r>
          <w:rPr>
            <w:color w:val="0000EE"/>
            <w:u w:val="single"/>
          </w:rPr>
          <w:t>https://www.mckinsey.com/capabilities/quantumblack/our-insights/the-state-of-ai</w:t>
        </w:r>
      </w:hyperlink>
      <w:r>
        <w:t xml:space="preserve"> - McKinsey's survey on AI adoption shows the increasing use of generative AI across various business functions, including marketing and sales, and its potential to create significant value.</w:t>
      </w:r>
      <w:r/>
    </w:p>
    <w:p>
      <w:pPr>
        <w:pStyle w:val="ListNumber"/>
        <w:spacing w:line="240" w:lineRule="auto"/>
        <w:ind w:left="720"/>
      </w:pPr>
      <w:r/>
      <w:hyperlink r:id="rId14">
        <w:r>
          <w:rPr>
            <w:color w:val="0000EE"/>
            <w:u w:val="single"/>
          </w:rPr>
          <w:t>https://www.sixthcitymarketing.com/ai-marketing-stats/</w:t>
        </w:r>
      </w:hyperlink>
      <w:r>
        <w:t xml:space="preserve"> - This article provides statistics on AI adoption in marketing, including the impact on content production, customer interactions, and the concerns around AI-generated content.</w:t>
      </w:r>
      <w:r/>
    </w:p>
    <w:p>
      <w:pPr>
        <w:pStyle w:val="ListNumber"/>
        <w:spacing w:line="240" w:lineRule="auto"/>
        <w:ind w:left="720"/>
      </w:pPr>
      <w:r/>
      <w:hyperlink r:id="rId10">
        <w:r>
          <w:rPr>
            <w:color w:val="0000EE"/>
            <w:u w:val="single"/>
          </w:rPr>
          <w:t>https://www.marketingdive.com/news/meta-platforms-q3-2024-earnings-generative-ai-in-marketing/731585/</w:t>
        </w:r>
      </w:hyperlink>
      <w:r>
        <w:t xml:space="preserve"> - Meta's Q3 earnings report mentions the integration of AI into their advertising tools, which could affect traditional creative roles and agency revenue models.</w:t>
      </w:r>
      <w:r/>
    </w:p>
    <w:p>
      <w:pPr>
        <w:pStyle w:val="ListNumber"/>
        <w:spacing w:line="240" w:lineRule="auto"/>
        <w:ind w:left="720"/>
      </w:pPr>
      <w:r/>
      <w:hyperlink r:id="rId11">
        <w:r>
          <w:rPr>
            <w:color w:val="0000EE"/>
            <w:u w:val="single"/>
          </w:rPr>
          <w:t>https://www.forrester.com/press-newsroom/forrester-us-agencies-are-currently-leading-generative-ai-adoption/</w:t>
        </w:r>
      </w:hyperlink>
      <w:r>
        <w:t xml:space="preserve"> - Forrester's report discusses the barriers to AI adoption, including concerns about legal liability, copyright infringement, and data privacy, which are relevant to the discussion on AI's impact on creative teams.</w:t>
      </w:r>
      <w:r/>
    </w:p>
    <w:p>
      <w:pPr>
        <w:pStyle w:val="ListNumber"/>
        <w:spacing w:line="240" w:lineRule="auto"/>
        <w:ind w:left="720"/>
      </w:pPr>
      <w:r/>
      <w:hyperlink r:id="rId12">
        <w:r>
          <w:rPr>
            <w:color w:val="0000EE"/>
            <w:u w:val="single"/>
          </w:rPr>
          <w:t>https://www.salesforce.com/news/stories/generative-ai-statistics/?bc=DB</w:t>
        </w:r>
      </w:hyperlink>
      <w:r>
        <w:t xml:space="preserve"> - Salesforce's research highlights the expectation that generative AI will transform marketers' roles, allowing them to focus more on strategic work, which aligns with the agency's strategy to enhance capabilities rather than replace staff.</w:t>
      </w:r>
      <w:r/>
    </w:p>
    <w:p>
      <w:pPr>
        <w:pStyle w:val="ListNumber"/>
        <w:spacing w:line="240" w:lineRule="auto"/>
        <w:ind w:left="720"/>
      </w:pPr>
      <w:r/>
      <w:hyperlink r:id="rId13">
        <w:r>
          <w:rPr>
            <w:color w:val="0000EE"/>
            <w:u w:val="single"/>
          </w:rPr>
          <w:t>https://www.mckinsey.com/capabilities/quantumblack/our-insights/the-state-of-ai</w:t>
        </w:r>
      </w:hyperlink>
      <w:r>
        <w:t xml:space="preserve"> - McKinsey's survey indicates that companies are using AI in multiple business functions, which supports the idea that agencies need to integrate AI to remain competitive.</w:t>
      </w:r>
      <w:r/>
    </w:p>
    <w:p>
      <w:pPr>
        <w:pStyle w:val="ListNumber"/>
        <w:spacing w:line="240" w:lineRule="auto"/>
        <w:ind w:left="720"/>
      </w:pPr>
      <w:r/>
      <w:hyperlink r:id="rId14">
        <w:r>
          <w:rPr>
            <w:color w:val="0000EE"/>
            <w:u w:val="single"/>
          </w:rPr>
          <w:t>https://www.sixthcitymarketing.com/ai-marketing-stats/</w:t>
        </w:r>
      </w:hyperlink>
      <w:r>
        <w:t xml:space="preserve"> - The article mentions consumer skepticism about AI-generated advertisements and the need for transparency in AI utilization strategies, reflecting the industry's current concerns and expectations.</w:t>
      </w:r>
      <w:r/>
    </w:p>
    <w:p>
      <w:pPr>
        <w:pStyle w:val="ListNumber"/>
        <w:spacing w:line="240" w:lineRule="auto"/>
        <w:ind w:left="720"/>
      </w:pPr>
      <w:r/>
      <w:hyperlink r:id="rId12">
        <w:r>
          <w:rPr>
            <w:color w:val="0000EE"/>
            <w:u w:val="single"/>
          </w:rPr>
          <w:t>https://www.salesforce.com/news/stories/generative-ai-statistics/?bc=DB</w:t>
        </w:r>
      </w:hyperlink>
      <w:r>
        <w:t xml:space="preserve"> - Salesforce's research also notes that many marketers need training to effectively use generative AI, which is a critical aspect of integrating AI into agency operations without diminishing human roles.</w:t>
      </w:r>
      <w:r/>
    </w:p>
    <w:p>
      <w:pPr>
        <w:pStyle w:val="ListNumber"/>
        <w:spacing w:line="240" w:lineRule="auto"/>
        <w:ind w:left="720"/>
      </w:pPr>
      <w:r/>
      <w:hyperlink r:id="rId15">
        <w:r>
          <w:rPr>
            <w:color w:val="0000EE"/>
            <w:u w:val="single"/>
          </w:rPr>
          <w:t>https://digiday.com/marketing/confessions-of-an-agency-founder-and-chief-creative-officer-on-ais-threat-to-junior-creatives/?utm_campaign=digidaydis&amp;utm_medium=rss&amp;utm_source=general-rss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dive.com/news/meta-platforms-q3-2024-earnings-generative-ai-in-marketing/731585/" TargetMode="External"/><Relationship Id="rId11" Type="http://schemas.openxmlformats.org/officeDocument/2006/relationships/hyperlink" Target="https://www.forrester.com/press-newsroom/forrester-us-agencies-are-currently-leading-generative-ai-adoption/" TargetMode="External"/><Relationship Id="rId12" Type="http://schemas.openxmlformats.org/officeDocument/2006/relationships/hyperlink" Target="https://www.salesforce.com/news/stories/generative-ai-statistics/?bc=DB" TargetMode="External"/><Relationship Id="rId13" Type="http://schemas.openxmlformats.org/officeDocument/2006/relationships/hyperlink" Target="https://www.mckinsey.com/capabilities/quantumblack/our-insights/the-state-of-ai" TargetMode="External"/><Relationship Id="rId14" Type="http://schemas.openxmlformats.org/officeDocument/2006/relationships/hyperlink" Target="https://www.sixthcitymarketing.com/ai-marketing-stats/" TargetMode="External"/><Relationship Id="rId15" Type="http://schemas.openxmlformats.org/officeDocument/2006/relationships/hyperlink" Target="https://digiday.com/marketing/confessions-of-an-agency-founder-and-chief-creative-officer-on-ais-threat-to-junior-creative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