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InterSCADA project launched to enhance hybrid power grid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InterSCADA project, an initiative supported by Horizon Europe, aims to enhance energy control systems that ensure the stability of power grids utilising diverse generation resources. Launched in October 2024 with a funding allocation of €6 million (approximately US$6.3 million), the project is set to run for 36 months, concluding in September 2027.</w:t>
      </w:r>
      <w:r/>
    </w:p>
    <w:p>
      <w:r/>
      <w:r>
        <w:t>Designed as an interoperable, scalable, and secure automation system for alternating current (AC) and direct current (DC) hybrid power grids, InterSCADA seeks to create an open-source, vendor-independent software framework. This framework will facilitate the analysis and control of complex hybrid power systems operating at multiple voltage levels.</w:t>
      </w:r>
      <w:r/>
    </w:p>
    <w:p>
      <w:r/>
      <w:r>
        <w:t>The increasing integration of renewable energy sources, such as wind and solar power, into the electrical grid necessitates the use of electronic converters and the construction of DC lines alongside smaller networks. As a result, the modern power infrastructure is becoming increasingly a blend of AC and DC. However, this transition poses significant challenges regarding the stability and smooth operation of hybrid systems, particularly for operators across both distribution and transmission segments.</w:t>
      </w:r>
      <w:r/>
    </w:p>
    <w:p>
      <w:r/>
      <w:r>
        <w:t>Professor Antonello Monti, the Head of Energy System Automation at the Fraunhofer Centre for Digital Energy and the project coordinator, highlighted the significance of collaboration, stating, “Cooperation is key for innovating with impact, and so we work alongside different energy stakeholders both from the project team and beyond.” He emphasised the project's objective to bridge the operational divide between AC and DC control systems through the development of open, modular, and adaptable solutions.</w:t>
      </w:r>
      <w:r/>
    </w:p>
    <w:p>
      <w:r/>
      <w:r>
        <w:t>To assess the effectiveness of the new InterSCADA platform, deployment and testing will take place across four European countries: France, Greece, Italy, and Spain. This approach aims to ensure that the solutions developed are adaptable to a variety of geographical contexts, as well as compliant with diverse regulatory and technical requirements.</w:t>
      </w:r>
      <w:r/>
    </w:p>
    <w:p>
      <w:r/>
      <w:r>
        <w:t>Eamonn Lannoye, managing director of EPRI Europe and one of the project's key participants, likened the InterSCADA initiative to a sophisticated traffic control system that can efficiently manage both cars and bicycles on the same roadway, ensuring a seamless flow. EPRI Europe is primarily focused on analysing current practices related to managing and controlling hybrid AC/DC power systems, aiming to identify areas in need of technical and regulatory improvements while proposing a new framework to optimise the effectiveness of SCADA systems.</w:t>
      </w:r>
      <w:r/>
    </w:p>
    <w:p>
      <w:r/>
      <w:r>
        <w:t>This collaborative project involves 18 partners from nine EU countries, along with participation from Taiwan, underscoring a united effort towards advancing energy grid innovations in the face of increasing reliance on hybrid systems and renewable energy 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https://www.icons.it/news/new-project-set-to-develop-modular-scada-platform-to-ensure-power-grids-stability/</w:t>
        </w:r>
      </w:hyperlink>
      <w:r>
        <w:t xml:space="preserve"> - Corroborates the InterSCADA project's aim to develop a modular SCADA platform for hybrid AC/DC power grids and its funding and duration.</w:t>
      </w:r>
      <w:r/>
    </w:p>
    <w:p>
      <w:pPr>
        <w:pStyle w:val="ListNumber"/>
        <w:spacing w:line="240" w:lineRule="auto"/>
        <w:ind w:left="720"/>
      </w:pPr>
      <w:r/>
      <w:hyperlink r:id="rId10">
        <w:r>
          <w:rPr>
            <w:color w:val="0000EE"/>
            <w:u w:val="single"/>
          </w:rPr>
          <w:t>https://www.icons.it/news/new-project-set-to-develop-modular-scada-platform-to-ensure-power-grids-stability/</w:t>
        </w:r>
      </w:hyperlink>
      <w:r>
        <w:t xml:space="preserve"> - Supports the project's goal of creating an open-source, vendor-independent software framework for analyzing and controlling hybrid power systems.</w:t>
      </w:r>
      <w:r/>
    </w:p>
    <w:p>
      <w:pPr>
        <w:pStyle w:val="ListNumber"/>
        <w:spacing w:line="240" w:lineRule="auto"/>
        <w:ind w:left="720"/>
      </w:pPr>
      <w:r/>
      <w:hyperlink r:id="rId10">
        <w:r>
          <w:rPr>
            <w:color w:val="0000EE"/>
            <w:u w:val="single"/>
          </w:rPr>
          <w:t>https://www.icons.it/news/new-project-set-to-develop-modular-scada-platform-to-ensure-power-grids-stability/</w:t>
        </w:r>
      </w:hyperlink>
      <w:r>
        <w:t xml:space="preserve"> - Explains the challenges posed by the integration of renewable energy sources into the electrical grid and the need for hybrid AC/DC systems.</w:t>
      </w:r>
      <w:r/>
    </w:p>
    <w:p>
      <w:pPr>
        <w:pStyle w:val="ListNumber"/>
        <w:spacing w:line="240" w:lineRule="auto"/>
        <w:ind w:left="720"/>
      </w:pPr>
      <w:r/>
      <w:hyperlink r:id="rId11">
        <w:r>
          <w:rPr>
            <w:color w:val="0000EE"/>
            <w:u w:val="single"/>
          </w:rPr>
          <w:t>https://www.rwth-aachen.de/cms/root/forschung/projekte/eu-projekte/~zafvw/eu-projekte-in-horizon-europe/?mobile=1&amp;lidx=1</w:t>
        </w:r>
      </w:hyperlink>
      <w:r>
        <w:t xml:space="preserve"> - Mentions Professor Antonello Monti as the project coordinator and highlights the importance of collaboration in the InterSCADA project.</w:t>
      </w:r>
      <w:r/>
    </w:p>
    <w:p>
      <w:pPr>
        <w:pStyle w:val="ListNumber"/>
        <w:spacing w:line="240" w:lineRule="auto"/>
        <w:ind w:left="720"/>
      </w:pPr>
      <w:r/>
      <w:hyperlink r:id="rId10">
        <w:r>
          <w:rPr>
            <w:color w:val="0000EE"/>
            <w:u w:val="single"/>
          </w:rPr>
          <w:t>https://www.icons.it/news/new-project-set-to-develop-modular-scada-platform-to-ensure-power-grids-stability/</w:t>
        </w:r>
      </w:hyperlink>
      <w:r>
        <w:t xml:space="preserve"> - Details the deployment and testing of the InterSCADA platform in four European countries: France, Greece, Italy, and Spain.</w:t>
      </w:r>
      <w:r/>
    </w:p>
    <w:p>
      <w:pPr>
        <w:pStyle w:val="ListNumber"/>
        <w:spacing w:line="240" w:lineRule="auto"/>
        <w:ind w:left="720"/>
      </w:pPr>
      <w:r/>
      <w:hyperlink r:id="rId10">
        <w:r>
          <w:rPr>
            <w:color w:val="0000EE"/>
            <w:u w:val="single"/>
          </w:rPr>
          <w:t>https://www.icons.it/news/new-project-set-to-develop-modular-scada-platform-to-ensure-power-grids-stability/</w:t>
        </w:r>
      </w:hyperlink>
      <w:r>
        <w:t xml:space="preserve"> - Describes the project's objective to ensure solutions are adaptable to various geographical and regulatory contexts.</w:t>
      </w:r>
      <w:r/>
    </w:p>
    <w:p>
      <w:pPr>
        <w:pStyle w:val="ListNumber"/>
        <w:spacing w:line="240" w:lineRule="auto"/>
        <w:ind w:left="720"/>
      </w:pPr>
      <w:r/>
      <w:hyperlink r:id="rId10">
        <w:r>
          <w:rPr>
            <w:color w:val="0000EE"/>
            <w:u w:val="single"/>
          </w:rPr>
          <w:t>https://www.icons.it/news/new-project-set-to-develop-modular-scada-platform-to-ensure-power-grids-stability/</w:t>
        </w:r>
      </w:hyperlink>
      <w:r>
        <w:t xml:space="preserve"> - Mentions the involvement of 18 partners from nine EU countries and Taiwan in the InterSCADA project.</w:t>
      </w:r>
      <w:r/>
    </w:p>
    <w:p>
      <w:pPr>
        <w:pStyle w:val="ListNumber"/>
        <w:spacing w:line="240" w:lineRule="auto"/>
        <w:ind w:left="720"/>
      </w:pPr>
      <w:r/>
      <w:hyperlink r:id="rId12">
        <w:r>
          <w:rPr>
            <w:color w:val="0000EE"/>
            <w:u w:val="single"/>
          </w:rPr>
          <w:t>https://research-and-innovation.ec.europa.eu/news/all-research-and-innovation-news/commission-invests-eu172-million-research-and-innovation-projects-support-eu-energy-independence-2024-01-11_en</w:t>
        </w:r>
      </w:hyperlink>
      <w:r>
        <w:t xml:space="preserve"> - Provides context on EU funding for energy independence projects, including those under Horizon Europe.</w:t>
      </w:r>
      <w:r/>
    </w:p>
    <w:p>
      <w:pPr>
        <w:pStyle w:val="ListNumber"/>
        <w:spacing w:line="240" w:lineRule="auto"/>
        <w:ind w:left="720"/>
      </w:pPr>
      <w:r/>
      <w:hyperlink r:id="rId13">
        <w:r>
          <w:rPr>
            <w:color w:val="0000EE"/>
            <w:u w:val="single"/>
          </w:rPr>
          <w:t>https://cinea.ec.europa.eu/news-events/news/horizon-europe-call-closure-43-projects-selected-eur-2416-million-sustainable-secure-and-competitive-2024-05-21_en</w:t>
        </w:r>
      </w:hyperlink>
      <w:r>
        <w:t xml:space="preserve"> - Details the Horizon Europe call for proposals related to sustainable, secure, and competitive energy supply topics.</w:t>
      </w:r>
      <w:r/>
    </w:p>
    <w:p>
      <w:pPr>
        <w:pStyle w:val="ListNumber"/>
        <w:spacing w:line="240" w:lineRule="auto"/>
        <w:ind w:left="720"/>
      </w:pPr>
      <w:r/>
      <w:hyperlink r:id="rId14">
        <w:r>
          <w:rPr>
            <w:color w:val="0000EE"/>
            <w:u w:val="single"/>
          </w:rPr>
          <w:t>https://ec.europa.eu/info/funding-tenders/opportunities/portal/screen/opportunities/topic-details/horizon-cl5-2024-d3-01-17</w:t>
        </w:r>
      </w:hyperlink>
      <w:r>
        <w:t xml:space="preserve"> - Supports the development and integration of advanced software tools in SCADA systems for hybrid AC/DC power grids.</w:t>
      </w:r>
      <w:r/>
    </w:p>
    <w:p>
      <w:pPr>
        <w:pStyle w:val="ListNumber"/>
        <w:spacing w:line="240" w:lineRule="auto"/>
        <w:ind w:left="720"/>
      </w:pPr>
      <w:r/>
      <w:hyperlink r:id="rId11">
        <w:r>
          <w:rPr>
            <w:color w:val="0000EE"/>
            <w:u w:val="single"/>
          </w:rPr>
          <w:t>https://www.rwth-aachen.de/cms/root/forschung/projekte/eu-projekte/~zafvw/eu-projekte-in-horizon-europe/?mobile=1&amp;lidx=1</w:t>
        </w:r>
      </w:hyperlink>
      <w:r>
        <w:t xml:space="preserve"> - Lists InterSCADA as one of the projects under Horizon Europe, emphasizing its focus on interoperable, scalable, and secure automation systems.</w:t>
      </w:r>
      <w:r/>
    </w:p>
    <w:p>
      <w:pPr>
        <w:pStyle w:val="ListNumber"/>
        <w:spacing w:line="240" w:lineRule="auto"/>
        <w:ind w:left="720"/>
      </w:pPr>
      <w:r/>
      <w:hyperlink r:id="rId15">
        <w:r>
          <w:rPr>
            <w:color w:val="0000EE"/>
            <w:u w:val="single"/>
          </w:rPr>
          <w:t>https://industrialnews.co.uk/interscada-launched-to-enhance-energy-control-systems/?utm_source=rss&amp;utm_medium=rss&amp;utm_campaign=interscada-launched-to-enhance-energy-control-systems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cons.it/news/new-project-set-to-develop-modular-scada-platform-to-ensure-power-grids-stability/" TargetMode="External"/><Relationship Id="rId11" Type="http://schemas.openxmlformats.org/officeDocument/2006/relationships/hyperlink" Target="https://www.rwth-aachen.de/cms/root/forschung/projekte/eu-projekte/~zafvw/eu-projekte-in-horizon-europe/?mobile=1&amp;lidx=1" TargetMode="External"/><Relationship Id="rId12" Type="http://schemas.openxmlformats.org/officeDocument/2006/relationships/hyperlink" Target="https://research-and-innovation.ec.europa.eu/news/all-research-and-innovation-news/commission-invests-eu172-million-research-and-innovation-projects-support-eu-energy-independence-2024-01-11_en" TargetMode="External"/><Relationship Id="rId13" Type="http://schemas.openxmlformats.org/officeDocument/2006/relationships/hyperlink" Target="https://cinea.ec.europa.eu/news-events/news/horizon-europe-call-closure-43-projects-selected-eur-2416-million-sustainable-secure-and-competitive-2024-05-21_en" TargetMode="External"/><Relationship Id="rId14" Type="http://schemas.openxmlformats.org/officeDocument/2006/relationships/hyperlink" Target="https://ec.europa.eu/info/funding-tenders/opportunities/portal/screen/opportunities/topic-details/horizon-cl5-2024-d3-01-17" TargetMode="External"/><Relationship Id="rId15" Type="http://schemas.openxmlformats.org/officeDocument/2006/relationships/hyperlink" Target="https://industrialnews.co.uk/interscada-launched-to-enhance-energy-control-systems/?utm_source=rss&amp;utm_medium=rss&amp;utm_campaign=interscada-launched-to-enhance-energy-control-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