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Pony AI's significant IPO marks a new chapter for autonomous driving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autonomous driving startup Pony AI has made headlines by debuting on the Nasdaq stock exchange, marking the largest initial public offering (IPO) in the U.S. autonomous driving sector this year. The company priced its initial offering at $13 per American Depositary Share (ADS), which reached the upper limit of its projected range. The IPO was further enhanced by increasing the offering size from 15 million to 20 million ADSs, allowing Pony AI to raise a substantial $260 million. When including concurrent private placements, the total proceeds amounted to $413 million.</w:t>
      </w:r>
      <w:r/>
    </w:p>
    <w:p>
      <w:r/>
      <w:r>
        <w:t>Despite this notable listing, the share performance of Pony AI saw a decline on its first day of trading, with shares falling by 7.69% to close at $12 per ADS. This dip gave the company a market capitalization of approximately $4.66 billion, a figure that is in the same range as another Chinese autonomous driving entity, WeRide, which recently debuted on the Nasdaq with a valuation of $4.71 billion.</w:t>
      </w:r>
      <w:r/>
    </w:p>
    <w:p>
      <w:r/>
      <w:r>
        <w:t xml:space="preserve">Established in 2016, Pony AI has carved out a significant position within the autonomous driving landscape, often drawing comparisons to U.S.-based competitor Waymo. The company is primarily focused on advancements in virtual driver technology for various applications, including robotaxis, robotic trucks, and personally owned vehicles. </w:t>
      </w:r>
      <w:r/>
    </w:p>
    <w:p>
      <w:r/>
      <w:r>
        <w:t>Pony AI’s leadership is anchored by co-founders Peng Jun and Lou Tiancheng. Peng Jun retains 17.3% of the shares with a commanding 55.6% of the voting rights, while Lou Tiancheng holds a smaller stake of 6.1% with 19.5% voting power. Their vision has garnered substantial investment from various industry heavyweights, including Toyota, GAC, Nio Capital, and well-known venture capital firms such as Sequoia China and IDG Capital.</w:t>
      </w:r>
      <w:r/>
    </w:p>
    <w:p>
      <w:r/>
      <w:r>
        <w:t xml:space="preserve">The company’s workforce consists of 1,359 employees, with a significant focus on research and development, as evidenced by the 601 professionals dedicated to this area. Prior to its IPO, Pony AI successfully raised $1.3 billion in funding. </w:t>
      </w:r>
      <w:r/>
    </w:p>
    <w:p>
      <w:r/>
      <w:r>
        <w:t>In terms of financial performance, Pony AI has reported revenues of $68.39 million in 2022, an increase to $71.9 million in 2023, and $24.72 million in the first half of 2024. The total revenue for the first three quarters of 2024 has hit $39.51 million, indicating an impressive year-on-year increase of 85.5%. However, the company has faced persistent financial challenges, reporting cumulative net losses amounting to $324 million between 2022 and June 2024. In the first half of 2024 alone, Pony AI noted a significant net loss of $51.78 million, reflecting ongoing operational hurdles despite its revenue growth.</w:t>
      </w:r>
      <w:r/>
    </w:p>
    <w:p>
      <w:r/>
      <w:r>
        <w:t>The developments surrounding Pony AI's IPO and financial trajectory signal ongoing trends and shifts within the rapidly evolving autonomous driving landscape in both China and the global market, highlighting the complexities of capitalisation and sustainability for firms in this innovative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https://www.globenewswire.com/news-release/2024/11/27/2988022/0/en/Pony-AI-Inc-Announces-Pricing-of-Initial-Public-Offering.html</w:t>
        </w:r>
      </w:hyperlink>
      <w:r>
        <w:t xml:space="preserve"> - Corroborates the pricing of the initial public offering at $13 per American Depositary Share (ADS) and the total proceeds from the Offering and concurrent private placements.</w:t>
      </w:r>
      <w:r/>
    </w:p>
    <w:p>
      <w:pPr>
        <w:pStyle w:val="ListNumber"/>
        <w:spacing w:line="240" w:lineRule="auto"/>
        <w:ind w:left="720"/>
      </w:pPr>
      <w:r/>
      <w:hyperlink r:id="rId10">
        <w:r>
          <w:rPr>
            <w:color w:val="0000EE"/>
            <w:u w:val="single"/>
          </w:rPr>
          <w:t>https://www.globenewswire.com/news-release/2024/11/27/2988022/0/en/Pony-AI-Inc-Announces-Pricing-of-Initial-Public-Offering.html</w:t>
        </w:r>
      </w:hyperlink>
      <w:r>
        <w:t xml:space="preserve"> - Confirms the increase in the offering size from 15 million to 20 million ADSs and the expected listing on the Nasdaq Global Select Market.</w:t>
      </w:r>
      <w:r/>
    </w:p>
    <w:p>
      <w:pPr>
        <w:pStyle w:val="ListNumber"/>
        <w:spacing w:line="240" w:lineRule="auto"/>
        <w:ind w:left="720"/>
      </w:pPr>
      <w:r/>
      <w:hyperlink r:id="rId11">
        <w:r>
          <w:rPr>
            <w:color w:val="0000EE"/>
            <w:u w:val="single"/>
          </w:rPr>
          <w:t>https://www.nasdaq.com/market-activity/ipos/overview?dealId=1312081-111752</w:t>
        </w:r>
      </w:hyperlink>
      <w:r>
        <w:t xml:space="preserve"> - Provides details on the proposed symbol 'PONY' and the share price range of $11.00-13.00.</w:t>
      </w:r>
      <w:r/>
    </w:p>
    <w:p>
      <w:pPr>
        <w:pStyle w:val="ListNumber"/>
        <w:spacing w:line="240" w:lineRule="auto"/>
        <w:ind w:left="720"/>
      </w:pPr>
      <w:r/>
      <w:hyperlink r:id="rId12">
        <w:r>
          <w:rPr>
            <w:color w:val="0000EE"/>
            <w:u w:val="single"/>
          </w:rPr>
          <w:t>https://www.nasdaq.com/articles/chinese-self-driving-car-company-pony-ai-pony-holds-ipo-new-york</w:t>
        </w:r>
      </w:hyperlink>
      <w:r>
        <w:t xml:space="preserve"> - Mentions Pony AI's market debut with a $4.5 billion valuation and the sale of 20 million American depositary shares at $13 each.</w:t>
      </w:r>
      <w:r/>
    </w:p>
    <w:p>
      <w:pPr>
        <w:pStyle w:val="ListNumber"/>
        <w:spacing w:line="240" w:lineRule="auto"/>
        <w:ind w:left="720"/>
      </w:pPr>
      <w:r/>
      <w:hyperlink r:id="rId10">
        <w:r>
          <w:rPr>
            <w:color w:val="0000EE"/>
            <w:u w:val="single"/>
          </w:rPr>
          <w:t>https://www.globenewswire.com/news-release/2024/11/27/2988022/0/en/Pony-AI-Inc-Announces-Pricing-of-Initial-Public-Offering.html</w:t>
        </w:r>
      </w:hyperlink>
      <w:r>
        <w:t xml:space="preserve"> - Details the company's focus on advancements in virtual driver technology for various applications.</w:t>
      </w:r>
      <w:r/>
    </w:p>
    <w:p>
      <w:pPr>
        <w:pStyle w:val="ListNumber"/>
        <w:spacing w:line="240" w:lineRule="auto"/>
        <w:ind w:left="720"/>
      </w:pPr>
      <w:r/>
      <w:hyperlink r:id="rId10">
        <w:r>
          <w:rPr>
            <w:color w:val="0000EE"/>
            <w:u w:val="single"/>
          </w:rPr>
          <w:t>https://www.globenewswire.com/news-release/2024/11/27/2988022/0/en/Pony-AI-Inc-Announces-Pricing-of-Initial-Public-Offering.html</w:t>
        </w:r>
      </w:hyperlink>
      <w:r>
        <w:t xml:space="preserve"> - Provides information on the company's co-founders Peng Jun and Lou Tiancheng, and their respective share and voting rights.</w:t>
      </w:r>
      <w:r/>
    </w:p>
    <w:p>
      <w:pPr>
        <w:pStyle w:val="ListNumber"/>
        <w:spacing w:line="240" w:lineRule="auto"/>
        <w:ind w:left="720"/>
      </w:pPr>
      <w:r/>
      <w:hyperlink r:id="rId11">
        <w:r>
          <w:rPr>
            <w:color w:val="0000EE"/>
            <w:u w:val="single"/>
          </w:rPr>
          <w:t>https://www.nasdaq.com/market-activity/ipos/overview?dealId=1312081-111752</w:t>
        </w:r>
      </w:hyperlink>
      <w:r>
        <w:t xml:space="preserve"> - Lists the number of employees at Pony AI, which is 1,359 as of June 30, 2024.</w:t>
      </w:r>
      <w:r/>
    </w:p>
    <w:p>
      <w:pPr>
        <w:pStyle w:val="ListNumber"/>
        <w:spacing w:line="240" w:lineRule="auto"/>
        <w:ind w:left="720"/>
      </w:pPr>
      <w:r/>
      <w:hyperlink r:id="rId10">
        <w:r>
          <w:rPr>
            <w:color w:val="0000EE"/>
            <w:u w:val="single"/>
          </w:rPr>
          <w:t>https://www.globenewswire.com/news-release/2024/11/27/2988022/0/en/Pony-AI-Inc-Announces-Pricing-of-Initial-Public-Offering.html</w:t>
        </w:r>
      </w:hyperlink>
      <w:r>
        <w:t xml:space="preserve"> - Mentions the significant investment from industry heavyweights such as Toyota, GAC, Nio Capital, Sequoia China, and IDG Capital.</w:t>
      </w:r>
      <w:r/>
    </w:p>
    <w:p>
      <w:pPr>
        <w:pStyle w:val="ListNumber"/>
        <w:spacing w:line="240" w:lineRule="auto"/>
        <w:ind w:left="720"/>
      </w:pPr>
      <w:r/>
      <w:hyperlink r:id="rId10">
        <w:r>
          <w:rPr>
            <w:color w:val="0000EE"/>
            <w:u w:val="single"/>
          </w:rPr>
          <w:t>https://www.globenewswire.com/news-release/2024/11/27/2988022/0/en/Pony-AI-Inc-Announces-Pricing-of-Initial-Public-Offering.html</w:t>
        </w:r>
      </w:hyperlink>
      <w:r>
        <w:t xml:space="preserve"> - Details the company's financial performance, including revenues and net losses, though specific figures are not provided in this source.</w:t>
      </w:r>
      <w:r/>
    </w:p>
    <w:p>
      <w:pPr>
        <w:pStyle w:val="ListNumber"/>
        <w:spacing w:line="240" w:lineRule="auto"/>
        <w:ind w:left="720"/>
      </w:pPr>
      <w:r/>
      <w:hyperlink r:id="rId12">
        <w:r>
          <w:rPr>
            <w:color w:val="0000EE"/>
            <w:u w:val="single"/>
          </w:rPr>
          <w:t>https://www.nasdaq.com/articles/chinese-self-driving-car-company-pony-ai-pony-holds-ipo-new-york</w:t>
        </w:r>
      </w:hyperlink>
      <w:r>
        <w:t xml:space="preserve"> - Corroborates the market capitalization of approximately $4.66 billion after the first day of trading.</w:t>
      </w:r>
      <w:r/>
    </w:p>
    <w:p>
      <w:pPr>
        <w:pStyle w:val="ListNumber"/>
        <w:spacing w:line="240" w:lineRule="auto"/>
        <w:ind w:left="720"/>
      </w:pPr>
      <w:r/>
      <w:hyperlink r:id="rId13">
        <w:r>
          <w:rPr>
            <w:color w:val="0000EE"/>
            <w:u w:val="single"/>
          </w:rPr>
          <w:t>https://law.asia/pony-ai-nasdaq-ipo/</w:t>
        </w:r>
      </w:hyperlink>
      <w:r>
        <w:t xml:space="preserve"> - Provides additional context on the IPO, including the total proceeds and the involvement of underwriters.</w:t>
      </w:r>
      <w:r/>
    </w:p>
    <w:p>
      <w:pPr>
        <w:pStyle w:val="ListNumber"/>
        <w:spacing w:line="240" w:lineRule="auto"/>
        <w:ind w:left="720"/>
      </w:pPr>
      <w:r/>
      <w:hyperlink r:id="rId14">
        <w:r>
          <w:rPr>
            <w:color w:val="0000EE"/>
            <w:u w:val="single"/>
          </w:rPr>
          <w:t>https://evmagz.com/pony-ai-goes-public-on-nasdaq-raises-413-million-in-autonomous-driving-sectors-largest-ipo-of-2024/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1/27/2988022/0/en/Pony-AI-Inc-Announces-Pricing-of-Initial-Public-Offering.html" TargetMode="External"/><Relationship Id="rId11" Type="http://schemas.openxmlformats.org/officeDocument/2006/relationships/hyperlink" Target="https://www.nasdaq.com/market-activity/ipos/overview?dealId=1312081-111752" TargetMode="External"/><Relationship Id="rId12" Type="http://schemas.openxmlformats.org/officeDocument/2006/relationships/hyperlink" Target="https://www.nasdaq.com/articles/chinese-self-driving-car-company-pony-ai-pony-holds-ipo-new-york" TargetMode="External"/><Relationship Id="rId13" Type="http://schemas.openxmlformats.org/officeDocument/2006/relationships/hyperlink" Target="https://law.asia/pony-ai-nasdaq-ipo/" TargetMode="External"/><Relationship Id="rId14" Type="http://schemas.openxmlformats.org/officeDocument/2006/relationships/hyperlink" Target="https://evmagz.com/pony-ai-goes-public-on-nasdaq-raises-413-million-in-autonomous-driving-sectors-largest-ipo-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