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Pyramid Analytics secures $50 million investment to enhance AI-driven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Pyramid Analytics, a prominent player in AI-driven analytics and decision intelligence, has recently secured $50 million in new financing, primarily from BlackRock Capital Investment Advisors, LLC. This significant investment marks a notable moment for the company, following its recognition as a Visionary in the 2024 Gartner® Magic Quadrant™ for Analytics and Business Intelligence Platforms. Furthermore, Pyramid Analytics achieved the highest rank across all four use cases in Gartner’s 2024 Critical Capabilities for Analytics and Business Intelligence Platforms report.</w:t>
      </w:r>
      <w:r/>
    </w:p>
    <w:p>
      <w:r/>
      <w:r>
        <w:t>Founded with a unique architecture, the Pyramid platform integrates advanced artificial intelligence and machine learning into every aspect of the data lifecycle. This innovation is designed to streamline operations and enhance accessibility, thereby appealing to a diverse customer base that includes high-profile clients such as the Food and Drug Administration (FDA), ABB, Hallmark, Deloitte, and Volkswagen.</w:t>
      </w:r>
      <w:r/>
    </w:p>
    <w:p>
      <w:r/>
      <w:r>
        <w:t>Omri Kohl, co-founder and CEO of Pyramid, expressed appreciation for BlackRock’s investment, highlighting its validation of the company's vision and operational strategies geared towards deploying next-generation analytics solutions for upper mid-market and enterprise-level businesses.</w:t>
      </w:r>
      <w:r/>
    </w:p>
    <w:p>
      <w:r/>
      <w:r>
        <w:t>BlackRock’s investment approach reflects a strategic interest in technology firms, especially those that merge data analytics and artificial intelligence, areas projected to experience sustained growth. John Doyle, Managing Director at BlackRock, noted the alignment of this investment with the firm’s objective to support innovative software businesses that can capitalize on robust market trends.</w:t>
      </w:r>
      <w:r/>
    </w:p>
    <w:p>
      <w:r/>
      <w:r>
        <w:t>In addition to the accolades from Gartner, Pyramid Analytics has achieved remarkable rankings in various performance indicators, including a top score in seventeen key performance indicators according to BARC’s 2025 Business Intelligence and Analytics Survey and recognition as a leader in fifty-two KPIs across different categories.</w:t>
      </w:r>
      <w:r/>
    </w:p>
    <w:p>
      <w:r/>
      <w:r>
        <w:t>Yoav Tzruya, a General Partner at JVP and a member of Pyramid’s board, emphasised the company’s role as an innovator in the Generative Business Intelligence (GenBI) and Decision Intelligence sector. He noted that Fortune 2,000 companies rely on Pyramid’s solutions to navigate complex, data-driven decisions daily. Tzruya expressed pride in securing BlackRock’s backing, stating that it underscores Pyramid’s market position while reinforcing its commitment to address challenging operational business issues for its clients.</w:t>
      </w:r>
      <w:r/>
    </w:p>
    <w:p>
      <w:r/>
      <w:r>
        <w:t>As businesses increasingly integrate AI technologies into their operations, the investment in Pyramid Analytics signals a broader commitment to embracing evolving trends in automation and data intelligence within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https://www.globenewswire.com/news-release/2024/11/25/2986751/0/en/Pyramid-Analytics-Secures-50M-in-Financing-from-BlackRock.html</w:t>
        </w:r>
      </w:hyperlink>
      <w:r>
        <w:t xml:space="preserve"> - Corroborates the $50 million financing from BlackRock and Pyramid Analytics' recognition by Gartner.</w:t>
      </w:r>
      <w:r/>
    </w:p>
    <w:p>
      <w:pPr>
        <w:pStyle w:val="ListNumber"/>
        <w:spacing w:line="240" w:lineRule="auto"/>
        <w:ind w:left="720"/>
      </w:pPr>
      <w:r/>
      <w:hyperlink r:id="rId11">
        <w:r>
          <w:rPr>
            <w:color w:val="0000EE"/>
            <w:u w:val="single"/>
          </w:rPr>
          <w:t>https://www.business-standard.com/world-news/ai-analytics-firm-pyramid-analytics-secures-50-mn-from-blackrock-124112500877_1.html</w:t>
        </w:r>
      </w:hyperlink>
      <w:r>
        <w:t xml:space="preserve"> - Confirms the $50 million investment from BlackRock and highlights Pyramid's AI-driven analytics platform.</w:t>
      </w:r>
      <w:r/>
    </w:p>
    <w:p>
      <w:pPr>
        <w:pStyle w:val="ListNumber"/>
        <w:spacing w:line="240" w:lineRule="auto"/>
        <w:ind w:left="720"/>
      </w:pPr>
      <w:r/>
      <w:hyperlink r:id="rId12">
        <w:r>
          <w:rPr>
            <w:color w:val="0000EE"/>
            <w:u w:val="single"/>
          </w:rPr>
          <w:t>https://www.calcalistech.com/ctechnews/article/bkg4gnfqkg</w:t>
        </w:r>
      </w:hyperlink>
      <w:r>
        <w:t xml:space="preserve"> - Supports the details of the $50 million financing and Pyramid's total funding history.</w:t>
      </w:r>
      <w:r/>
    </w:p>
    <w:p>
      <w:pPr>
        <w:pStyle w:val="ListNumber"/>
        <w:spacing w:line="240" w:lineRule="auto"/>
        <w:ind w:left="720"/>
      </w:pPr>
      <w:r/>
      <w:hyperlink r:id="rId10">
        <w:r>
          <w:rPr>
            <w:color w:val="0000EE"/>
            <w:u w:val="single"/>
          </w:rPr>
          <w:t>https://www.globenewswire.com/news-release/2024/11/25/2986751/0/en/Pyramid-Analytics-Secures-50M-in-Financing-from-BlackRock.html</w:t>
        </w:r>
      </w:hyperlink>
      <w:r>
        <w:t xml:space="preserve"> - Explains the integration of AI and machine learning into Pyramid's platform and its customer base.</w:t>
      </w:r>
      <w:r/>
    </w:p>
    <w:p>
      <w:pPr>
        <w:pStyle w:val="ListNumber"/>
        <w:spacing w:line="240" w:lineRule="auto"/>
        <w:ind w:left="720"/>
      </w:pPr>
      <w:r/>
      <w:hyperlink r:id="rId11">
        <w:r>
          <w:rPr>
            <w:color w:val="0000EE"/>
            <w:u w:val="single"/>
          </w:rPr>
          <w:t>https://www.business-standard.com/world-news/ai-analytics-firm-pyramid-analytics-secures-50-mn-from-blackrock-124112500877_1.html</w:t>
        </w:r>
      </w:hyperlink>
      <w:r>
        <w:t xml:space="preserve"> - Lists high-profile clients such as the FDA, Hallmark, Deloitte, and Volkswagen.</w:t>
      </w:r>
      <w:r/>
    </w:p>
    <w:p>
      <w:pPr>
        <w:pStyle w:val="ListNumber"/>
        <w:spacing w:line="240" w:lineRule="auto"/>
        <w:ind w:left="720"/>
      </w:pPr>
      <w:r/>
      <w:hyperlink r:id="rId12">
        <w:r>
          <w:rPr>
            <w:color w:val="0000EE"/>
            <w:u w:val="single"/>
          </w:rPr>
          <w:t>https://www.calcalistech.com/ctechnews/article/bkg4gnfqkg</w:t>
        </w:r>
      </w:hyperlink>
      <w:r>
        <w:t xml:space="preserve"> - Quotes Omri Kohl on BlackRock’s investment validating Pyramid’s vision and strategies.</w:t>
      </w:r>
      <w:r/>
    </w:p>
    <w:p>
      <w:pPr>
        <w:pStyle w:val="ListNumber"/>
        <w:spacing w:line="240" w:lineRule="auto"/>
        <w:ind w:left="720"/>
      </w:pPr>
      <w:r/>
      <w:hyperlink r:id="rId10">
        <w:r>
          <w:rPr>
            <w:color w:val="0000EE"/>
            <w:u w:val="single"/>
          </w:rPr>
          <w:t>https://www.globenewswire.com/news-release/2024/11/25/2986751/0/en/Pyramid-Analytics-Secures-50M-in-Financing-from-BlackRock.html</w:t>
        </w:r>
      </w:hyperlink>
      <w:r>
        <w:t xml:space="preserve"> - Details BlackRock’s investment approach and interest in technology firms merging data analytics and AI.</w:t>
      </w:r>
      <w:r/>
    </w:p>
    <w:p>
      <w:pPr>
        <w:pStyle w:val="ListNumber"/>
        <w:spacing w:line="240" w:lineRule="auto"/>
        <w:ind w:left="720"/>
      </w:pPr>
      <w:r/>
      <w:hyperlink r:id="rId11">
        <w:r>
          <w:rPr>
            <w:color w:val="0000EE"/>
            <w:u w:val="single"/>
          </w:rPr>
          <w:t>https://www.business-standard.com/world-news/ai-analytics-firm-pyramid-analytics-secures-50-mn-from-blackrock-124112500877_1.html</w:t>
        </w:r>
      </w:hyperlink>
      <w:r>
        <w:t xml:space="preserve"> - Quotes John Doyle on BlackRock’s investment strategy aligning with market trends.</w:t>
      </w:r>
      <w:r/>
    </w:p>
    <w:p>
      <w:pPr>
        <w:pStyle w:val="ListNumber"/>
        <w:spacing w:line="240" w:lineRule="auto"/>
        <w:ind w:left="720"/>
      </w:pPr>
      <w:r/>
      <w:hyperlink r:id="rId10">
        <w:r>
          <w:rPr>
            <w:color w:val="0000EE"/>
            <w:u w:val="single"/>
          </w:rPr>
          <w:t>https://www.globenewswire.com/news-release/2024/11/25/2986751/0/en/Pyramid-Analytics-Secures-50M-in-Financing-from-BlackRock.html</w:t>
        </w:r>
      </w:hyperlink>
      <w:r>
        <w:t xml:space="preserve"> - Mentions Pyramid’s rankings in various performance indicators and recognition by BARC and other reports.</w:t>
      </w:r>
      <w:r/>
    </w:p>
    <w:p>
      <w:pPr>
        <w:pStyle w:val="ListNumber"/>
        <w:spacing w:line="240" w:lineRule="auto"/>
        <w:ind w:left="720"/>
      </w:pPr>
      <w:r/>
      <w:hyperlink r:id="rId12">
        <w:r>
          <w:rPr>
            <w:color w:val="0000EE"/>
            <w:u w:val="single"/>
          </w:rPr>
          <w:t>https://www.calcalistech.com/ctechnews/article/bkg4gnfqkg</w:t>
        </w:r>
      </w:hyperlink>
      <w:r>
        <w:t xml:space="preserve"> - Highlights Yoav Tzruya’s comments on Pyramid’s role in Generative Business Intelligence (GenBI) and Decision Intelligence.</w:t>
      </w:r>
      <w:r/>
    </w:p>
    <w:p>
      <w:pPr>
        <w:pStyle w:val="ListNumber"/>
        <w:spacing w:line="240" w:lineRule="auto"/>
        <w:ind w:left="720"/>
      </w:pPr>
      <w:r/>
      <w:hyperlink r:id="rId13">
        <w:r>
          <w:rPr>
            <w:color w:val="0000EE"/>
            <w:u w:val="single"/>
          </w:rPr>
          <w:t>https://www.tradersmagazine.com/departments/buyside/blackrock-invests-50m-in-pyramid-analytics/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4/11/25/2986751/0/en/Pyramid-Analytics-Secures-50M-in-Financing-from-BlackRock.html" TargetMode="External"/><Relationship Id="rId11" Type="http://schemas.openxmlformats.org/officeDocument/2006/relationships/hyperlink" Target="https://www.business-standard.com/world-news/ai-analytics-firm-pyramid-analytics-secures-50-mn-from-blackrock-124112500877_1.html" TargetMode="External"/><Relationship Id="rId12" Type="http://schemas.openxmlformats.org/officeDocument/2006/relationships/hyperlink" Target="https://www.calcalistech.com/ctechnews/article/bkg4gnfqkg" TargetMode="External"/><Relationship Id="rId13" Type="http://schemas.openxmlformats.org/officeDocument/2006/relationships/hyperlink" Target="https://www.tradersmagazine.com/departments/buyside/blackrock-invests-50m-in-pyramid-analyt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