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intersection of AI, automation and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Current trends in artificial intelligence (AI) and automation are significantly changing the landscape for businesses, particularly in financial sectors, where new technologies are influencing both operational practices and regulatory frameworks. As companies explore the burgeoning field of automation, some are eyeing the banking sector, historically characterised by strict regulations designed to keep commerce and banking separate. The Financial Times reports that recent shifts in political dynamics may herald a new era of business involvement in banking, potentially revolutionising consumer banking options in the United States.</w:t>
      </w:r>
      <w:r/>
    </w:p>
    <w:p>
      <w:r/>
      <w:r>
        <w:t>Historically, entities looking to establish a banking presence have faced substantial regulatory hurdles. Under regulations governing traditionally structured banks, corporations must adhere to stringent oversight. However, a regulatory loophole exists for Industrial Loan Companies (ILCs), which allows companies to circumvent some of these rules. Though ILCs are primarily located in Utah and are limited in the scale of demand deposits they can offer, they provide alternative financial products like “negotiated order of withdrawal” accounts that function similarly.</w:t>
      </w:r>
      <w:r/>
    </w:p>
    <w:p>
      <w:r/>
      <w:r>
        <w:t>The market appeal for owning a bank is highlighted by the substantial returns on equity that US retail banks can achieve — often exceeding 20%. Nevertheless, since the onset of 2020, the Federal Deposit Insurance Corporation (FDIC) has largely refused to extend its protection to new ILC owners, a move dissuading corporate giants like Rakuten and GM Financial from pursuing these ventures.</w:t>
      </w:r>
      <w:r/>
    </w:p>
    <w:p>
      <w:r/>
      <w:r>
        <w:t>Looking forward, the impending political shift with the potential transition of the FDIC from Democratic to Republican leadership could alter this trajectory. The possibility of a more pro-innovation regulatory environment might encourage tech giants such as Google’s parent company Alphabet, Amazon, and Meta Platforms to explore banking ownership. Each of these corporations holds vast amounts of consumer data and capital that could be leveraged to create comprehensive financial services.</w:t>
      </w:r>
      <w:r/>
    </w:p>
    <w:p>
      <w:r/>
      <w:r>
        <w:t>Furthermore, with individuals like Elon Musk exploring the concept of transforming social media platforms into broad financial service providers, the landscape is ripe for disruption. Industry commentators note that the existing banking system, despite having around 4,000 institutions, often suffers from a lack of innovation and user-friendly services. The introduction of new players could catalyse competitive pressure, potentially resulting in better rates and offerings for consumers.</w:t>
      </w:r>
      <w:r/>
    </w:p>
    <w:p>
      <w:r/>
      <w:r>
        <w:t>However, the risks accompanying these developments cannot be overlooked. In the event of financial mismanaging, it is typically the public that bears the consequences, making rigorous regulatory oversight critical. The returns to innovation must be balanced with responsibility, as unchecked banking could lead to systemic issues reminiscent of the financial crises of the past.</w:t>
      </w:r>
      <w:r/>
    </w:p>
    <w:p>
      <w:r/>
      <w:r>
        <w:t>In synthesising these emerging trends, it becomes clear that the intersection of AI, automation, and finance is set to reshape business practices significantly. As corporate entities navigate regulatory landscapes and technological advancements, their strategies will likely redefine consumer experiences and the operational structure of financial institutions across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https://www.codebtech.com/how-ai-could-reshape-finance-in-2024/</w:t>
        </w:r>
      </w:hyperlink>
      <w:r>
        <w:t xml:space="preserve"> - This article discusses how AI is transforming the financial sector, including enhancing customer experiences, optimizing risk management, and improving operational efficiency, which aligns with the broader trends of AI and automation in finance.</w:t>
      </w:r>
      <w:r/>
    </w:p>
    <w:p>
      <w:pPr>
        <w:pStyle w:val="ListNumber"/>
        <w:spacing w:line="240" w:lineRule="auto"/>
        <w:ind w:left="720"/>
      </w:pPr>
      <w:r/>
      <w:hyperlink r:id="rId11">
        <w:r>
          <w:rPr>
            <w:color w:val="0000EE"/>
            <w:u w:val="single"/>
          </w:rPr>
          <w:t>https://www.datarails.com/7-ai-trends-in-finance-in-2024/</w:t>
        </w:r>
      </w:hyperlink>
      <w:r>
        <w:t xml:space="preserve"> - This article outlines seven key AI trends in finance for 2024, including AI-driven personalization, RegTech advancements, and AI-powered forecasting and budgeting, highlighting the impact of AI on financial services.</w:t>
      </w:r>
      <w:r/>
    </w:p>
    <w:p>
      <w:pPr>
        <w:pStyle w:val="ListNumber"/>
        <w:spacing w:line="240" w:lineRule="auto"/>
        <w:ind w:left="720"/>
      </w:pPr>
      <w:r/>
      <w:hyperlink r:id="rId12">
        <w:r>
          <w:rPr>
            <w:color w:val="0000EE"/>
            <w:u w:val="single"/>
          </w:rPr>
          <w:t>https://www.bccpa.ca/news-events/cpabc-newsroom/2024/july/ai-uses-in-the-financial-sector/</w:t>
        </w:r>
      </w:hyperlink>
      <w:r>
        <w:t xml:space="preserve"> - This article details various AI applications in the financial sector, such as risk management, customer service personalization, and trading and portfolio management, illustrating the comprehensive role of AI in finance.</w:t>
      </w:r>
      <w:r/>
    </w:p>
    <w:p>
      <w:pPr>
        <w:pStyle w:val="ListNumber"/>
        <w:spacing w:line="240" w:lineRule="auto"/>
        <w:ind w:left="720"/>
      </w:pPr>
      <w:r/>
      <w:hyperlink r:id="rId13">
        <w:r>
          <w:rPr>
            <w:color w:val="0000EE"/>
            <w:u w:val="single"/>
          </w:rPr>
          <w:t>https://www.imf.org/en/News/Articles/2024/09/06/sp090624-artificial-intelligence-and-its-impact-on-financial-markets-and-financial-stability</w:t>
        </w:r>
      </w:hyperlink>
      <w:r>
        <w:t xml:space="preserve"> - This IMF article discusses the impact of AI on financial markets and stability, including efficiency enhancements, evolutionary improvements, and potential revolutionary transformations, which are relevant to the intersection of AI and finance.</w:t>
      </w:r>
      <w:r/>
    </w:p>
    <w:p>
      <w:pPr>
        <w:pStyle w:val="ListNumber"/>
        <w:spacing w:line="240" w:lineRule="auto"/>
        <w:ind w:left="720"/>
      </w:pPr>
      <w:r/>
      <w:hyperlink r:id="rId14">
        <w:r>
          <w:rPr>
            <w:color w:val="0000EE"/>
            <w:u w:val="single"/>
          </w:rPr>
          <w:t>https://www.spyro-soft.com/blog/artificial-intelligence-machine-learning/ai-in-finance-discover-the-latest-trends</w:t>
        </w:r>
      </w:hyperlink>
      <w:r>
        <w:t xml:space="preserve"> - This article explores the latest trends in AI in finance, including fraud detection, risk management, automated customer service, and the strategic integration of AI to enhance analytical depth and operational efficiency.</w:t>
      </w:r>
      <w:r/>
    </w:p>
    <w:p>
      <w:pPr>
        <w:pStyle w:val="ListNumber"/>
        <w:spacing w:line="240" w:lineRule="auto"/>
        <w:ind w:left="720"/>
      </w:pPr>
      <w:r/>
      <w:hyperlink r:id="rId10">
        <w:r>
          <w:rPr>
            <w:color w:val="0000EE"/>
            <w:u w:val="single"/>
          </w:rPr>
          <w:t>https://www.codebtech.com/how-ai-could-reshape-finance-in-2024/</w:t>
        </w:r>
      </w:hyperlink>
      <w:r>
        <w:t xml:space="preserve"> - This source highlights the significant investments in AI by financial institutions, such as the projected $4.9 billion spend on AI platforms by 2024, which supports the notion of substantial corporate interest in banking and financial services.</w:t>
      </w:r>
      <w:r/>
    </w:p>
    <w:p>
      <w:pPr>
        <w:pStyle w:val="ListNumber"/>
        <w:spacing w:line="240" w:lineRule="auto"/>
        <w:ind w:left="720"/>
      </w:pPr>
      <w:r/>
      <w:hyperlink r:id="rId11">
        <w:r>
          <w:rPr>
            <w:color w:val="0000EE"/>
            <w:u w:val="single"/>
          </w:rPr>
          <w:t>https://www.datarails.com/7-ai-trends-in-finance-in-2024/</w:t>
        </w:r>
      </w:hyperlink>
      <w:r>
        <w:t xml:space="preserve"> - The article mentions RegTech advancements and AI-powered forecasting, which are crucial for navigating regulatory frameworks and enhancing operational practices in the banking sector.</w:t>
      </w:r>
      <w:r/>
    </w:p>
    <w:p>
      <w:pPr>
        <w:pStyle w:val="ListNumber"/>
        <w:spacing w:line="240" w:lineRule="auto"/>
        <w:ind w:left="720"/>
      </w:pPr>
      <w:r/>
      <w:hyperlink r:id="rId12">
        <w:r>
          <w:rPr>
            <w:color w:val="0000EE"/>
            <w:u w:val="single"/>
          </w:rPr>
          <w:t>https://www.bccpa.ca/news-events/cpabc-newsroom/2024/july/ai-uses-in-the-financial-sector/</w:t>
        </w:r>
      </w:hyperlink>
      <w:r>
        <w:t xml:space="preserve"> - This source discusses the use of AI in compliance and security, which is vital for addressing the regulatory hurdles and ensuring public trust in new banking ventures.</w:t>
      </w:r>
      <w:r/>
    </w:p>
    <w:p>
      <w:pPr>
        <w:pStyle w:val="ListNumber"/>
        <w:spacing w:line="240" w:lineRule="auto"/>
        <w:ind w:left="720"/>
      </w:pPr>
      <w:r/>
      <w:hyperlink r:id="rId14">
        <w:r>
          <w:rPr>
            <w:color w:val="0000EE"/>
            <w:u w:val="single"/>
          </w:rPr>
          <w:t>https://www.spyro-soft.com/blog/artificial-intelligence-machine-learning/ai-in-finance-discover-the-latest-trends</w:t>
        </w:r>
      </w:hyperlink>
      <w:r>
        <w:t xml:space="preserve"> - The article mentions the potential for AI to enhance customer experiences and operational efficiency, aligning with the idea that new players in the banking sector could bring innovation and better services.</w:t>
      </w:r>
      <w:r/>
    </w:p>
    <w:p>
      <w:pPr>
        <w:pStyle w:val="ListNumber"/>
        <w:spacing w:line="240" w:lineRule="auto"/>
        <w:ind w:left="720"/>
      </w:pPr>
      <w:r/>
      <w:hyperlink r:id="rId13">
        <w:r>
          <w:rPr>
            <w:color w:val="0000EE"/>
            <w:u w:val="single"/>
          </w:rPr>
          <w:t>https://www.imf.org/en/News/Articles/2024/09/06/sp090624-artificial-intelligence-and-its-impact-on-financial-markets-and-financial-stability</w:t>
        </w:r>
      </w:hyperlink>
      <w:r>
        <w:t xml:space="preserve"> - This IMF article emphasizes the importance of balancing innovation with rigorous regulatory oversight to prevent systemic financial issues, a critical consideration for new banking ventures.</w:t>
      </w:r>
      <w:r/>
    </w:p>
    <w:p>
      <w:pPr>
        <w:pStyle w:val="ListNumber"/>
        <w:spacing w:line="240" w:lineRule="auto"/>
        <w:ind w:left="720"/>
      </w:pPr>
      <w:r/>
      <w:hyperlink r:id="rId10">
        <w:r>
          <w:rPr>
            <w:color w:val="0000EE"/>
            <w:u w:val="single"/>
          </w:rPr>
          <w:t>https://www.codebtech.com/how-ai-could-reshape-finance-in-2024/</w:t>
        </w:r>
      </w:hyperlink>
      <w:r>
        <w:t xml:space="preserve"> - The article highlights the role of AI in enhancing fraud detection and risk management, which are essential for maintaining financial stability and consumer trust in new banking services.</w:t>
      </w:r>
      <w:r/>
    </w:p>
    <w:p>
      <w:pPr>
        <w:pStyle w:val="ListNumber"/>
        <w:spacing w:line="240" w:lineRule="auto"/>
        <w:ind w:left="720"/>
      </w:pPr>
      <w:r/>
      <w:hyperlink r:id="rId15">
        <w:r>
          <w:rPr>
            <w:color w:val="0000EE"/>
            <w:u w:val="single"/>
          </w:rPr>
          <w:t>https://www.ft.com/content/d43e9743-f376-4a18-8fc3-c3b9f1867425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debtech.com/how-ai-could-reshape-finance-in-2024/" TargetMode="External"/><Relationship Id="rId11" Type="http://schemas.openxmlformats.org/officeDocument/2006/relationships/hyperlink" Target="https://www.datarails.com/7-ai-trends-in-finance-in-2024/" TargetMode="External"/><Relationship Id="rId12" Type="http://schemas.openxmlformats.org/officeDocument/2006/relationships/hyperlink" Target="https://www.bccpa.ca/news-events/cpabc-newsroom/2024/july/ai-uses-in-the-financial-sector/" TargetMode="External"/><Relationship Id="rId13" Type="http://schemas.openxmlformats.org/officeDocument/2006/relationships/hyperlink" Target="https://www.imf.org/en/News/Articles/2024/09/06/sp090624-artificial-intelligence-and-its-impact-on-financial-markets-and-financial-stability" TargetMode="External"/><Relationship Id="rId14" Type="http://schemas.openxmlformats.org/officeDocument/2006/relationships/hyperlink" Target="https://www.spyro-soft.com/blog/artificial-intelligence-machine-learning/ai-in-finance-discover-the-latest-trends" TargetMode="External"/><Relationship Id="rId15" Type="http://schemas.openxmlformats.org/officeDocument/2006/relationships/hyperlink" Target="https://www.ft.com/content/d43e9743-f376-4a18-8fc3-c3b9f1867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