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Game on in the digital economy: how gaming and finance are merging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gaming industry is experiencing a pivotal transformation, evolving into a multifaceted ecosystem that intertwines technology, finance, and community engagement. No longer limited to entertainment, contemporary gaming serves as a platform for vibrant digital economies, where players can engage not only in gameplay but also in complex financial interactions. The increasing sophistication of these virtual economies underlines the growing demand for tools that enhance player experiences while ensuring their safety and security.</w:t>
      </w:r>
      <w:r/>
    </w:p>
    <w:p>
      <w:r/>
      <w:r>
        <w:t>An emerging player in this dynamic arena is PeakCheats, which offers innovative solutions aimed at helping gamers navigate these evolving marketplaces. The publication TechBullion details how digital economies within gaming are reshaping the industry, with advanced tools and architectures playing a crucial role in enhancing user interactions and security.</w:t>
      </w:r>
      <w:r/>
    </w:p>
    <w:p>
      <w:r/>
      <w:r>
        <w:t xml:space="preserve">The digital economy in gaming has seen remarkable advancements, with popular titles like </w:t>
      </w:r>
      <w:r>
        <w:rPr>
          <w:i/>
        </w:rPr>
        <w:t>World of Warcraft</w:t>
      </w:r>
      <w:r>
        <w:t xml:space="preserve">, </w:t>
      </w:r>
      <w:r>
        <w:rPr>
          <w:i/>
        </w:rPr>
        <w:t>Fortnite</w:t>
      </w:r>
      <w:r>
        <w:t xml:space="preserve">, and </w:t>
      </w:r>
      <w:r>
        <w:rPr>
          <w:i/>
        </w:rPr>
        <w:t>Escape from Tarkov</w:t>
      </w:r>
      <w:r>
        <w:t xml:space="preserve"> creating environments where players can trade goods, services, and currencies, sometimes exchanging real money for in-game assets. These ecosystems mirror traditional economic principles, such as supply and demand and resource scarcity. Players engage with in-game currencies, evident in titles like </w:t>
      </w:r>
      <w:r>
        <w:rPr>
          <w:i/>
        </w:rPr>
        <w:t>Fortnite</w:t>
      </w:r>
      <w:r>
        <w:t xml:space="preserve">, which uses V-Bucks, or </w:t>
      </w:r>
      <w:r>
        <w:rPr>
          <w:i/>
        </w:rPr>
        <w:t>EVE Online</w:t>
      </w:r>
      <w:r>
        <w:t xml:space="preserve">, which operates with ISK. Rare item trading has also taken off, particularly in games such as </w:t>
      </w:r>
      <w:r>
        <w:rPr>
          <w:i/>
        </w:rPr>
        <w:t>Counter-Strike: Global Offensive</w:t>
      </w:r>
      <w:r>
        <w:t xml:space="preserve"> and </w:t>
      </w:r>
      <w:r>
        <w:rPr>
          <w:i/>
        </w:rPr>
        <w:t>Rocket League</w:t>
      </w:r>
      <w:r>
        <w:t xml:space="preserve">, where players can transact significant amounts for unique items. Titles like </w:t>
      </w:r>
      <w:r>
        <w:rPr>
          <w:i/>
        </w:rPr>
        <w:t>Escape from Tarkov</w:t>
      </w:r>
      <w:r>
        <w:t xml:space="preserve"> and </w:t>
      </w:r>
      <w:r>
        <w:rPr>
          <w:i/>
        </w:rPr>
        <w:t>Runescape</w:t>
      </w:r>
      <w:r>
        <w:t xml:space="preserve"> allow a player-driven economy, where actions directly influence market prices.</w:t>
      </w:r>
      <w:r/>
    </w:p>
    <w:p>
      <w:r/>
      <w:r>
        <w:t>Despite the potential for economic engagement, challenges within these gaming economies are becoming apparent. Market saturation leads to intense competition, creating difficulties for gamers trying to obtain valuable items. Security remains a pressing concern, with many virtual economies open to fraud, hacks, and scams, culminating in significant losses for unwary players. Additionally, the considerable time required for resource gathering can create an uneven playing field, particularly for more casual gamers.</w:t>
      </w:r>
      <w:r/>
    </w:p>
    <w:p>
      <w:r/>
      <w:r>
        <w:t xml:space="preserve">PeakCheats is addressing these challenges through advanced tool offerings that empower players in various ways. For instance, their products provide a competitive edge, with features such as aimbots and ESP (extra-sensory perception) allowing players to enhance their performance in games with economic components. Particularly in titles like </w:t>
      </w:r>
      <w:r>
        <w:rPr>
          <w:i/>
        </w:rPr>
        <w:t>Escape from Tarkov</w:t>
      </w:r>
      <w:r>
        <w:t>, these tools facilitate efficient loot collection, which players can then trade within the game’s economy.</w:t>
      </w:r>
      <w:r/>
    </w:p>
    <w:p>
      <w:r/>
      <w:r>
        <w:t>Security remains a core focus for PeakCheats, highlighting the need for advanced encryption and undetectable features that protect user data against potential risks in virtual environments. Given that stolen accounts or items can lead to significant financial impacts, the security measures offered by PeakCheats aim to foster a more secure gaming landscape. Furthermore, these tools save time for casual gamers by automating tedious tasks, enabling them to remain competitive against more dedicated players.</w:t>
      </w:r>
      <w:r/>
    </w:p>
    <w:p>
      <w:r/>
      <w:r>
        <w:t>The connection between gaming and financial technology (FinTech) is increasingly prominent. Digital transactions within gaming echo innovations seen in FinTech platforms such as PayPal and cryptocurrency exchanges, where blockchain technology enhances transparency and security in in-game purchases. Additionally, sophisticated trading systems in gaming now resemble those found in financial markets, with innovations provided by companies like PeakCheats facilitating a smoother trading experience for players.</w:t>
      </w:r>
      <w:r/>
    </w:p>
    <w:p>
      <w:r/>
      <w:r>
        <w:t>As these trends develop, ethical debates surrounding the use of such tools emerge. While critics argue that they may disrupt game balance, supporters claim that they help equalise opportunities, allowing casual gamers to compete without extensive time investment or financial resources. The conversation around personal choice adds further dimension, as many see the usage of these tools as a way to tailor their gaming experience.</w:t>
      </w:r>
      <w:r/>
    </w:p>
    <w:p>
      <w:r/>
      <w:r>
        <w:t xml:space="preserve">Looking ahead, the evolution of gaming economies will continue to shape the landscape. The integration of virtual and real-world economies is gradually becoming more pronounced, with opportunities for players to earn real money through gameplay evident in games like </w:t>
      </w:r>
      <w:r>
        <w:rPr>
          <w:i/>
        </w:rPr>
        <w:t>Axie Infinity</w:t>
      </w:r>
      <w:r>
        <w:t xml:space="preserve"> and </w:t>
      </w:r>
      <w:r>
        <w:rPr>
          <w:i/>
        </w:rPr>
        <w:t>Decentraland</w:t>
      </w:r>
      <w:r>
        <w:t>. Moreover, advancements in artificial intelligence and machine learning are expected to enhance the capabilities of gaming tools, providing valuable insights and further optimisation.</w:t>
      </w:r>
      <w:r/>
    </w:p>
    <w:p>
      <w:r/>
      <w:r>
        <w:t>However, as real-money transactions increase, regulatory challenges are likely to prompt stricter oversight, necessitating tools that comply with new regulations while maintaining a competitive edge for players. Player-driven innovation, where gamer input directly influences the creation of new tools, will likely become instrumental in shaping the future of gaming economies.</w:t>
      </w:r>
      <w:r/>
    </w:p>
    <w:p>
      <w:r/>
      <w:r>
        <w:t>In conclusion, as digital economies continue to expand within the gaming industry, the demand for innovative tools like those provided by PeakCheats is expected to grow. By fostering enhanced gameplay experiences and addressing security concerns, such tools are significantly transforming player engagement with virtual economies. The parallels drawn between gaming and financial innovation underscore the broader implications of these trends on technology and finance, signalling a new frontier for both industries. As the landscape of gaming economies evolves, organisations like PeakCheats are positioned at the forefront of this transformation, equipping players with the necessary tools to navigate the complexities of these digital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https://techbullion.com/the-rise-of-digital-economies-in-gaming-how-innovative-tools-are-shaping-player-experiences-and-market-dynamics/</w:t>
        </w:r>
      </w:hyperlink>
      <w:r>
        <w:t xml:space="preserve"> - Details how digital economies within gaming are reshaping the industry, with advanced tools and architectures playing a crucial role in enhancing user interactions and security.</w:t>
      </w:r>
      <w:r/>
    </w:p>
    <w:p>
      <w:pPr>
        <w:pStyle w:val="ListNumber"/>
        <w:spacing w:line="240" w:lineRule="auto"/>
        <w:ind w:left="720"/>
      </w:pPr>
      <w:r/>
      <w:hyperlink r:id="rId10">
        <w:r>
          <w:rPr>
            <w:color w:val="0000EE"/>
            <w:u w:val="single"/>
          </w:rPr>
          <w:t>https://techbullion.com/the-rise-of-digital-economies-in-gaming-how-innovative-tools-are-shaping-player-experiences-and-market-dynamics/</w:t>
        </w:r>
      </w:hyperlink>
      <w:r>
        <w:t xml:space="preserve"> - Explains the connection between gaming and financial technology, including digital transactions and sophisticated trading systems.</w:t>
      </w:r>
      <w:r/>
    </w:p>
    <w:p>
      <w:pPr>
        <w:pStyle w:val="ListNumber"/>
        <w:spacing w:line="240" w:lineRule="auto"/>
        <w:ind w:left="720"/>
      </w:pPr>
      <w:r/>
      <w:hyperlink r:id="rId10">
        <w:r>
          <w:rPr>
            <w:color w:val="0000EE"/>
            <w:u w:val="single"/>
          </w:rPr>
          <w:t>https://techbullion.com/the-rise-of-digital-economies-in-gaming-how-innovative-tools-are-shaping-player-experiences-and-market-dynamics/</w:t>
        </w:r>
      </w:hyperlink>
      <w:r>
        <w:t xml:space="preserve"> - Discusses the integration of virtual and real-world economies, and the role of tools like those from PeakCheats in enhancing gameplay and security.</w:t>
      </w:r>
      <w:r/>
    </w:p>
    <w:p>
      <w:pPr>
        <w:pStyle w:val="ListNumber"/>
        <w:spacing w:line="240" w:lineRule="auto"/>
        <w:ind w:left="720"/>
      </w:pPr>
      <w:r/>
      <w:hyperlink r:id="rId11">
        <w:r>
          <w:rPr>
            <w:color w:val="0000EE"/>
            <w:u w:val="single"/>
          </w:rPr>
          <w:t>https://www.jpmorgan.com/insights/payments/payment-trends/revolutionizing-gaming-through-embedded-payments</w:t>
        </w:r>
      </w:hyperlink>
      <w:r>
        <w:t xml:space="preserve"> - Describes how embedded payments and financial services are transforming the gaming industry, including the creation of unified platforms for in-game transactions.</w:t>
      </w:r>
      <w:r/>
    </w:p>
    <w:p>
      <w:pPr>
        <w:pStyle w:val="ListNumber"/>
        <w:spacing w:line="240" w:lineRule="auto"/>
        <w:ind w:left="720"/>
      </w:pPr>
      <w:r/>
      <w:hyperlink r:id="rId11">
        <w:r>
          <w:rPr>
            <w:color w:val="0000EE"/>
            <w:u w:val="single"/>
          </w:rPr>
          <w:t>https://www.jpmorgan.com/insights/payments/payment-trends/revolutionizing-gaming-through-embedded-payments</w:t>
        </w:r>
      </w:hyperlink>
      <w:r>
        <w:t xml:space="preserve"> - Highlights the importance of security and compliance in embedded financial services within gaming ecosystems.</w:t>
      </w:r>
      <w:r/>
    </w:p>
    <w:p>
      <w:pPr>
        <w:pStyle w:val="ListNumber"/>
        <w:spacing w:line="240" w:lineRule="auto"/>
        <w:ind w:left="720"/>
      </w:pPr>
      <w:r/>
      <w:hyperlink r:id="rId12">
        <w:r>
          <w:rPr>
            <w:color w:val="0000EE"/>
            <w:u w:val="single"/>
          </w:rPr>
          <w:t>https://shikenso.com/blog/banking-finance-in-esports-sponsorship-market-evolution</w:t>
        </w:r>
      </w:hyperlink>
      <w:r>
        <w:t xml:space="preserve"> - Explains how financial institutions are engaging with the gaming and esports industries to reach younger, tech-savvy consumers and promote digital banking solutions.</w:t>
      </w:r>
      <w:r/>
    </w:p>
    <w:p>
      <w:pPr>
        <w:pStyle w:val="ListNumber"/>
        <w:spacing w:line="240" w:lineRule="auto"/>
        <w:ind w:left="720"/>
      </w:pPr>
      <w:r/>
      <w:hyperlink r:id="rId13">
        <w:r>
          <w:rPr>
            <w:color w:val="0000EE"/>
            <w:u w:val="single"/>
          </w:rPr>
          <w:t>https://www.deptagency.com/case/creating-the-gaming-community-platform-that-will-accelerate-the-play-earn-industry/</w:t>
        </w:r>
      </w:hyperlink>
      <w:r>
        <w:t xml:space="preserve"> - Details the development of play &amp; earn gaming platforms, including the use of NFTs and the creation of community-driven economies.</w:t>
      </w:r>
      <w:r/>
    </w:p>
    <w:p>
      <w:pPr>
        <w:pStyle w:val="ListNumber"/>
        <w:spacing w:line="240" w:lineRule="auto"/>
        <w:ind w:left="720"/>
      </w:pPr>
      <w:r/>
      <w:hyperlink r:id="rId13">
        <w:r>
          <w:rPr>
            <w:color w:val="0000EE"/>
            <w:u w:val="single"/>
          </w:rPr>
          <w:t>https://www.deptagency.com/case/creating-the-gaming-community-platform-that-will-accelerate-the-play-earn-industry/</w:t>
        </w:r>
      </w:hyperlink>
      <w:r>
        <w:t xml:space="preserve"> - Describes how platforms like Merit Circle facilitate learning, earning, and community engagement in the play &amp; earn gaming sector.</w:t>
      </w:r>
      <w:r/>
    </w:p>
    <w:p>
      <w:pPr>
        <w:pStyle w:val="ListNumber"/>
        <w:spacing w:line="240" w:lineRule="auto"/>
        <w:ind w:left="720"/>
      </w:pPr>
      <w:r/>
      <w:hyperlink r:id="rId14">
        <w:r>
          <w:rPr>
            <w:color w:val="0000EE"/>
            <w:u w:val="single"/>
          </w:rPr>
          <w:t>https://www.jpmorgan.com/insights/investing/investment-trends/innovation-in-gaming-and-the-role-of-startups</w:t>
        </w:r>
      </w:hyperlink>
      <w:r>
        <w:t xml:space="preserve"> - Discusses the role of startups and venture capital in driving innovation and accessibility in the gaming industry.</w:t>
      </w:r>
      <w:r/>
    </w:p>
    <w:p>
      <w:pPr>
        <w:pStyle w:val="ListNumber"/>
        <w:spacing w:line="240" w:lineRule="auto"/>
        <w:ind w:left="720"/>
      </w:pPr>
      <w:r/>
      <w:hyperlink r:id="rId14">
        <w:r>
          <w:rPr>
            <w:color w:val="0000EE"/>
            <w:u w:val="single"/>
          </w:rPr>
          <w:t>https://www.jpmorgan.com/insights/investing/investment-trends/innovation-in-gaming-and-the-role-of-startups</w:t>
        </w:r>
      </w:hyperlink>
      <w:r>
        <w:t xml:space="preserve"> - Highlights the importance of infrastructure and platform development in supporting content creation and enhancing player experiences.</w:t>
      </w:r>
      <w:r/>
    </w:p>
    <w:p>
      <w:pPr>
        <w:pStyle w:val="ListNumber"/>
        <w:spacing w:line="240" w:lineRule="auto"/>
        <w:ind w:left="720"/>
      </w:pPr>
      <w:r/>
      <w:hyperlink r:id="rId10">
        <w:r>
          <w:rPr>
            <w:color w:val="0000EE"/>
            <w:u w:val="single"/>
          </w:rPr>
          <w:t>https://techbullion.com/the-rise-of-digital-economies-in-gaming-how-innovative-tools-are-shaping-player-experiences-and-market-dynamics/</w:t>
        </w:r>
      </w:hyperlink>
      <w:r>
        <w:t xml:space="preserve"> - Addresses the ethical debates and regulatory challenges associated with the use of advanced gaming tools and real-money transactions in gaming economies.</w:t>
      </w:r>
      <w:r/>
    </w:p>
    <w:p>
      <w:pPr>
        <w:pStyle w:val="ListNumber"/>
        <w:spacing w:line="240" w:lineRule="auto"/>
        <w:ind w:left="720"/>
      </w:pPr>
      <w:r/>
      <w:hyperlink r:id="rId10">
        <w:r>
          <w:rPr>
            <w:color w:val="0000EE"/>
            <w:u w:val="single"/>
          </w:rPr>
          <w:t>https://techbullion.com/the-rise-of-digital-economies-in-gaming-how-innovative-tools-are-shaping-player-experiences-and-market-dynamics/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he-rise-of-digital-economies-in-gaming-how-innovative-tools-are-shaping-player-experiences-and-market-dynamics/" TargetMode="External"/><Relationship Id="rId11" Type="http://schemas.openxmlformats.org/officeDocument/2006/relationships/hyperlink" Target="https://www.jpmorgan.com/insights/payments/payment-trends/revolutionizing-gaming-through-embedded-payments" TargetMode="External"/><Relationship Id="rId12" Type="http://schemas.openxmlformats.org/officeDocument/2006/relationships/hyperlink" Target="https://shikenso.com/blog/banking-finance-in-esports-sponsorship-market-evolution" TargetMode="External"/><Relationship Id="rId13" Type="http://schemas.openxmlformats.org/officeDocument/2006/relationships/hyperlink" Target="https://www.deptagency.com/case/creating-the-gaming-community-platform-that-will-accelerate-the-play-earn-industry/" TargetMode="External"/><Relationship Id="rId14" Type="http://schemas.openxmlformats.org/officeDocument/2006/relationships/hyperlink" Target="https://www.jpmorgan.com/insights/investing/investment-trends/innovation-in-gaming-and-the-role-of-start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