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TradeBeyond unveils Retail Sourcing Report: 2025 supply chain trends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TradeBeyond has released its comprehensive Retail Sourcing Report: 2025 Supply Chain Trends, which delves into the significant developments poised to redefine global retail supply chains over the next few years. This detailed report not only examines the evolving strategies regarding supplier bases but also highlights advancements in environmental, social, and governance (ESG) compliance, digitalization, data management, and the transformative role of artificial intelligence (AI) in supply chain operations.</w:t>
      </w:r>
      <w:r/>
    </w:p>
    <w:p>
      <w:r/>
      <w:r>
        <w:t>As retailers continue to navigate an increasingly complex geopolitical landscape, they are showing a marked shift towards diversified, multi-region sourcing practices. This transition is aimed at reducing the risks associated with geopolitical volatility and enhancing operational flexibility. The report anticipates that by 2025, there will be a notable increase in nearshoring and investments in emerging manufacturing markets, alongside a diminished reliance on sourcing exclusively from single countries. These strategic shifts are seen as key to stabilising supply chains and enabling brands to rapidly adapt to changeable market demands and regulatory environments.</w:t>
      </w:r>
      <w:r/>
    </w:p>
    <w:p>
      <w:r/>
      <w:r>
        <w:t>AI is spotlighted as a potentially transformative technology for global sourcing operations. The report underscores the importance of AI, predictive analytics, and machine learning in enhancing real-time decision-making and tracking within supply chains. Retailers are increasingly utilising AI-powered tools to enhance demand forecasting accuracy, supplier performance monitoring, and overall end-to-end visibility. These innovations are not only improving inventory management processes but are also aiding risk mitigation efforts by furnishing sourcing teams with advanced data insights, which can result in reduced operational costs and quicker response times.</w:t>
      </w:r>
      <w:r/>
    </w:p>
    <w:p>
      <w:r/>
      <w:r>
        <w:t>Moreover, in response to mounting regulatory pressures and rising consumer expectations for sustainability, retailers are progressively adopting circular supply chain practices. The report outlines innovative measures such as the procurement of recycled materials, comprehensive monitoring of supply chain carbon footprints, and the implementation of waste-minimisation strategies. These initiatives are being rolled out to comply with increasingly complex regulatory requirements across major markets, thus establishing new benchmarks for sustainable sourcing—encompassing everything from eco-friendly packaging practices to in-depth supplier audits focusing on carbon emissions and water usage.</w:t>
      </w:r>
      <w:r/>
    </w:p>
    <w:p>
      <w:r/>
      <w:r>
        <w:t>In summary, the Retail Sourcing Report: 2025 Supply Chain Trends serves as a vital resource for sourcing leaders, providing them with the insights necessary to navigate the changing landscape of supply chains and to construct more adaptable operations that align with contemporary market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https://tradebeyond.com/reports/2024-retail-sourcing-report-series-issue-5/</w:t>
        </w:r>
      </w:hyperlink>
      <w:r>
        <w:t xml:space="preserve"> - Corroborates the release of TradeBeyond's Retail Sourcing Report: 2025 Supply Chain Trends and its focus on evolving strategies, ESG compliance, digitalization, data management, and the role of AI.</w:t>
      </w:r>
      <w:r/>
    </w:p>
    <w:p>
      <w:pPr>
        <w:pStyle w:val="ListNumber"/>
        <w:spacing w:line="240" w:lineRule="auto"/>
        <w:ind w:left="720"/>
      </w:pPr>
      <w:r/>
      <w:hyperlink r:id="rId11">
        <w:r>
          <w:rPr>
            <w:color w:val="0000EE"/>
            <w:u w:val="single"/>
          </w:rPr>
          <w:t>https://www.heattreat.net/news/retail-sourcing-trends-to-watch-in-2025</w:t>
        </w:r>
      </w:hyperlink>
      <w:r>
        <w:t xml:space="preserve"> - Supports the shift towards diversified, multi-region sourcing practices to reduce risks associated with geopolitical volatility and enhance operational flexibility.</w:t>
      </w:r>
      <w:r/>
    </w:p>
    <w:p>
      <w:pPr>
        <w:pStyle w:val="ListNumber"/>
        <w:spacing w:line="240" w:lineRule="auto"/>
        <w:ind w:left="720"/>
      </w:pPr>
      <w:r/>
      <w:hyperlink r:id="rId10">
        <w:r>
          <w:rPr>
            <w:color w:val="0000EE"/>
            <w:u w:val="single"/>
          </w:rPr>
          <w:t>https://tradebeyond.com/reports/2024-retail-sourcing-report-series-issue-5/</w:t>
        </w:r>
      </w:hyperlink>
      <w:r>
        <w:t xml:space="preserve"> - Highlights the importance of AI, predictive analytics, and machine learning in enhancing real-time decision-making and tracking within supply chains.</w:t>
      </w:r>
      <w:r/>
    </w:p>
    <w:p>
      <w:pPr>
        <w:pStyle w:val="ListNumber"/>
        <w:spacing w:line="240" w:lineRule="auto"/>
        <w:ind w:left="720"/>
      </w:pPr>
      <w:r/>
      <w:hyperlink r:id="rId11">
        <w:r>
          <w:rPr>
            <w:color w:val="0000EE"/>
            <w:u w:val="single"/>
          </w:rPr>
          <w:t>https://www.heattreat.net/news/retail-sourcing-trends-to-watch-in-2025</w:t>
        </w:r>
      </w:hyperlink>
      <w:r>
        <w:t xml:space="preserve"> - Details the use of AI-powered tools for demand forecasting, supplier performance monitoring, and overall end-to-end visibility in supply chains.</w:t>
      </w:r>
      <w:r/>
    </w:p>
    <w:p>
      <w:pPr>
        <w:pStyle w:val="ListNumber"/>
        <w:spacing w:line="240" w:lineRule="auto"/>
        <w:ind w:left="720"/>
      </w:pPr>
      <w:r/>
      <w:hyperlink r:id="rId12">
        <w:r>
          <w:rPr>
            <w:color w:val="0000EE"/>
            <w:u w:val="single"/>
          </w:rPr>
          <w:t>https://www.ecotextile.com/2024111232693/fashion-retail-news/report-outlines-sourcing-trends-and-challenges.html</w:t>
        </w:r>
      </w:hyperlink>
      <w:r>
        <w:t xml:space="preserve"> - Discusses the adoption of circular supply chain practices, including the procurement of recycled materials and monitoring of supply chain carbon footprints.</w:t>
      </w:r>
      <w:r/>
    </w:p>
    <w:p>
      <w:pPr>
        <w:pStyle w:val="ListNumber"/>
        <w:spacing w:line="240" w:lineRule="auto"/>
        <w:ind w:left="720"/>
      </w:pPr>
      <w:r/>
      <w:hyperlink r:id="rId10">
        <w:r>
          <w:rPr>
            <w:color w:val="0000EE"/>
            <w:u w:val="single"/>
          </w:rPr>
          <w:t>https://tradebeyond.com/reports/2024-retail-sourcing-report-series-issue-5/</w:t>
        </w:r>
      </w:hyperlink>
      <w:r>
        <w:t xml:space="preserve"> - Outlines innovative measures for sustainability, such as waste-minimisation strategies and compliance with regulatory requirements.</w:t>
      </w:r>
      <w:r/>
    </w:p>
    <w:p>
      <w:pPr>
        <w:pStyle w:val="ListNumber"/>
        <w:spacing w:line="240" w:lineRule="auto"/>
        <w:ind w:left="720"/>
      </w:pPr>
      <w:r/>
      <w:hyperlink r:id="rId11">
        <w:r>
          <w:rPr>
            <w:color w:val="0000EE"/>
            <w:u w:val="single"/>
          </w:rPr>
          <w:t>https://www.heattreat.net/news/retail-sourcing-trends-to-watch-in-2025</w:t>
        </w:r>
      </w:hyperlink>
      <w:r>
        <w:t xml:space="preserve"> - Explains the impact of geopolitical factors and trade wars on global supply chains and the need for diversified supplier networks.</w:t>
      </w:r>
      <w:r/>
    </w:p>
    <w:p>
      <w:pPr>
        <w:pStyle w:val="ListNumber"/>
        <w:spacing w:line="240" w:lineRule="auto"/>
        <w:ind w:left="720"/>
      </w:pPr>
      <w:r/>
      <w:hyperlink r:id="rId10">
        <w:r>
          <w:rPr>
            <w:color w:val="0000EE"/>
            <w:u w:val="single"/>
          </w:rPr>
          <w:t>https://tradebeyond.com/reports/2024-retail-sourcing-report-series-issue-5/</w:t>
        </w:r>
      </w:hyperlink>
      <w:r>
        <w:t xml:space="preserve"> - Emphasizes the importance of ESG tools for maintaining compliance and transparency, and building consumer trust.</w:t>
      </w:r>
      <w:r/>
    </w:p>
    <w:p>
      <w:pPr>
        <w:pStyle w:val="ListNumber"/>
        <w:spacing w:line="240" w:lineRule="auto"/>
        <w:ind w:left="720"/>
      </w:pPr>
      <w:r/>
      <w:hyperlink r:id="rId12">
        <w:r>
          <w:rPr>
            <w:color w:val="0000EE"/>
            <w:u w:val="single"/>
          </w:rPr>
          <w:t>https://www.ecotextile.com/2024111232693/fashion-retail-news/report-outlines-sourcing-trends-and-challenges.html</w:t>
        </w:r>
      </w:hyperlink>
      <w:r>
        <w:t xml:space="preserve"> - Highlights the significance of building a resilient and diversified supply chain as a hedge against ongoing disruptions.</w:t>
      </w:r>
      <w:r/>
    </w:p>
    <w:p>
      <w:pPr>
        <w:pStyle w:val="ListNumber"/>
        <w:spacing w:line="240" w:lineRule="auto"/>
        <w:ind w:left="720"/>
      </w:pPr>
      <w:r/>
      <w:hyperlink r:id="rId10">
        <w:r>
          <w:rPr>
            <w:color w:val="0000EE"/>
            <w:u w:val="single"/>
          </w:rPr>
          <w:t>https://tradebeyond.com/reports/2024-retail-sourcing-report-series-issue-5/</w:t>
        </w:r>
      </w:hyperlink>
      <w:r>
        <w:t xml:space="preserve"> - Corroborates the role of data preparedness and quality data in boosting productivity and compliance readiness in companies using advanced automation and analytics.</w:t>
      </w:r>
      <w:r/>
    </w:p>
    <w:p>
      <w:pPr>
        <w:pStyle w:val="ListNumber"/>
        <w:spacing w:line="240" w:lineRule="auto"/>
        <w:ind w:left="720"/>
      </w:pPr>
      <w:r/>
      <w:hyperlink r:id="rId13">
        <w:r>
          <w:rPr>
            <w:color w:val="0000EE"/>
            <w:u w:val="single"/>
          </w:rPr>
          <w:t>https://www.supplychainbrain.com/articles/40700-tradebeyonds-retail-sourcing-report-2025-supply-chain-trends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debeyond.com/reports/2024-retail-sourcing-report-series-issue-5/" TargetMode="External"/><Relationship Id="rId11" Type="http://schemas.openxmlformats.org/officeDocument/2006/relationships/hyperlink" Target="https://www.heattreat.net/news/retail-sourcing-trends-to-watch-in-2025" TargetMode="External"/><Relationship Id="rId12" Type="http://schemas.openxmlformats.org/officeDocument/2006/relationships/hyperlink" Target="https://www.ecotextile.com/2024111232693/fashion-retail-news/report-outlines-sourcing-trends-and-challenges.html" TargetMode="External"/><Relationship Id="rId13" Type="http://schemas.openxmlformats.org/officeDocument/2006/relationships/hyperlink" Target="https://www.supplychainbrain.com/articles/40700-tradebeyonds-retail-sourcing-report-2025-supply-chain-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