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AI-powered personal computers poised for growth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conversation around AI-powered personal computers is gaining momentum in Malaysia as businesses explore how emerging technologies can enhance operations across various industries. According to HP Malaysia's Managing Director, Alex Tan, AI PCs represent a transformative category of devices that can optimise user behaviour, anticipate needs, and bolster security through the use of advanced neural processing units (NPUs). This transition comes at a time when Malaysia's hybrid work culture is flourishing, small and medium enterprises (SMEs) are pivotal to the economy, and there is an increased push toward digital adoption across sectors.</w:t>
      </w:r>
      <w:r/>
    </w:p>
    <w:p>
      <w:r/>
      <w:r>
        <w:t>In light of this backdrop, Tan highlighted the potential of AI PCs to significantly impact efficiency and productivity in a range of fields. Speaking to Vulcan Post, he noted, “We foresee the adoption of AI PCs, which will present exciting opportunities for a variety of sectors in Malaysia, especially where efficiency, personalisation, and productivity are essential drivers of success.” This sentiment is echoed in the broader context of Malaysia, where SMEs account for over 1.2 million firms, positioning them as substantial contributors to the national economy.</w:t>
      </w:r>
      <w:r/>
    </w:p>
    <w:p>
      <w:r/>
      <w:r>
        <w:t>AI PCs are touted as versatile tools that could revolutionise workflows from creative industries to finance and education. For instance, graphic designers might benefit from accelerated workflow through AI-assisted tools for generating mockups, while those in data-intensive sectors could leverage AI for rapid analysis of large datasets. In educational settings, AI functionality could tailor content to meet individual student needs, thereby enhancing engagement and accessibility. The hospitality sector may also see advantages with AI-driven personalisation options, such as custom itineraries for guests and real-time translation services.</w:t>
      </w:r>
      <w:r/>
    </w:p>
    <w:p>
      <w:r/>
      <w:r>
        <w:t>Despite the optimistic forecasts, there are considerable barriers to widespread adoption that warrant attention. High costs associated with AI PCs represent a significant hurdle, compounded by the general lack of comprehensive understanding regarding AI technologies among organisations. A report from Cisco revealed that only 13% of Malaysian entities feel adequately prepared to implement AI innovations, with many still attempting to navigate this evolving landscape with only a superficial grasp of its capabilities.</w:t>
      </w:r>
      <w:r/>
    </w:p>
    <w:p>
      <w:r/>
      <w:r>
        <w:t>Concerns regarding data privacy also persist, as many Malaysians express scepticism about data surveillance and breaches. To address these issues, HP has endeavoured to enhance its security measures. Tan noted, “We launched the world’s first business PCs to protect firmware against quantum computer attacks with HP’s upgraded Endpoint Security Controller (ESC) chip.” These chips are designed to reduce the risk of breaches while also improving operational efficiency.</w:t>
      </w:r>
      <w:r/>
    </w:p>
    <w:p>
      <w:r/>
      <w:r>
        <w:t>However, it is important to recognise that consumer demand for personalised and efficient technology continues to grow. Increasingly, users expect devices that can learn from their behaviours and preferences, facilitate productivity through automated processes, and enhance security by managing sensitive information locally.</w:t>
      </w:r>
      <w:r/>
    </w:p>
    <w:p>
      <w:r/>
      <w:r>
        <w:t>As the Malaysian market prepares for the potential shift toward AI PCs, the government’s MyDigital Blueprint and AI Roadmap 2021-2025 aim to increase productivity through digital innovations, targeting a 30% boost by 2030. Despite this progress, industry experts predict that the transition will be gradual, with non-AI PCs likely remaining in circulation for the foreseeable future. Initial resistance akin to that seen with early smartphones or hybrid vehicles may also emerge, as affordability and demonstrated value become key factors in driving consumer acceptance.</w:t>
      </w:r>
      <w:r/>
    </w:p>
    <w:p>
      <w:r/>
      <w:r>
        <w:t>HP has strategically positioned itself as a leader in this sector, engaging in initiatives such as masterclasses in collaboration with technology partners including Intel and unveiling devices designed for smooth AI integration. Meanwhile, market research from Gartner suggests a growing global interest, with projections of nearly 295 million AI PCs and GenAI smartphones shipping by the end of 2024.</w:t>
      </w:r>
      <w:r/>
    </w:p>
    <w:p>
      <w:r/>
      <w:r>
        <w:t>Locally, the tech-savvy youth demographic and innovative SMEs are expected to spearhead early adoption of AI PCs, while other segments of the population may remain cautious. Presently, the AI PC landscape in Malaysia appears to be in its nascent stage, poised for growth but requiring time to overcome existing challenges.</w:t>
      </w:r>
      <w:r/>
    </w:p>
    <w:p>
      <w:r/>
      <w:r>
        <w:t>For now, observers of the technology market will continue to monitor the developments within the AI PC segment as it evolves, while current PC users are encouraged to maintain their devices for the time being, as widespread adoption may take a few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https://malaysian-business.com/index.php/wordpress/item/8849-hp-launches-breakthrough-portfolio-of-ai-pcs-in-malaysia</w:t>
        </w:r>
      </w:hyperlink>
      <w:r>
        <w:t xml:space="preserve"> - Corroborates HP's launch of AI-powered PCs in Malaysia, highlighting their potential to enhance productivity, creativity, and user experiences, as well as the use of advanced neural processing units (NPUs) for security.</w:t>
      </w:r>
      <w:r/>
    </w:p>
    <w:p>
      <w:pPr>
        <w:pStyle w:val="ListNumber"/>
        <w:spacing w:line="240" w:lineRule="auto"/>
        <w:ind w:left="720"/>
      </w:pPr>
      <w:r/>
      <w:hyperlink r:id="rId10">
        <w:r>
          <w:rPr>
            <w:color w:val="0000EE"/>
            <w:u w:val="single"/>
          </w:rPr>
          <w:t>https://malaysian-business.com/index.php/wordpress/item/8849-hp-launches-breakthrough-portfolio-of-ai-pcs-in-malaysia</w:t>
        </w:r>
      </w:hyperlink>
      <w:r>
        <w:t xml:space="preserve"> - Supports the statement that AI PCs can revolutionize workflows across various sectors, including creative industries, finance, and education, and mentions HP's efforts to enhance security measures.</w:t>
      </w:r>
      <w:r/>
    </w:p>
    <w:p>
      <w:pPr>
        <w:pStyle w:val="ListNumber"/>
        <w:spacing w:line="240" w:lineRule="auto"/>
        <w:ind w:left="720"/>
      </w:pPr>
      <w:r/>
      <w:hyperlink r:id="rId11">
        <w:r>
          <w:rPr>
            <w:color w:val="0000EE"/>
            <w:u w:val="single"/>
          </w:rPr>
          <w:t>https://hitechcentury.com/ai-pc-lenny-lin-asus-malaysia-2024/</w:t>
        </w:r>
      </w:hyperlink>
      <w:r>
        <w:t xml:space="preserve"> - Discusses the challenges of marketing AI PCs to the public in Malaysia and ASUS's efforts to educate the market, highlighting the lack of general consumer awareness about AI.</w:t>
      </w:r>
      <w:r/>
    </w:p>
    <w:p>
      <w:pPr>
        <w:pStyle w:val="ListNumber"/>
        <w:spacing w:line="240" w:lineRule="auto"/>
        <w:ind w:left="720"/>
      </w:pPr>
      <w:r/>
      <w:hyperlink r:id="rId12">
        <w:r>
          <w:rPr>
            <w:color w:val="0000EE"/>
            <w:u w:val="single"/>
          </w:rPr>
          <w:t>https://www.tatlerasia.com/lifestyle/gear/hp-launches-cutting-edge-ai-lineup-for-gaming-work-flexibility</w:t>
        </w:r>
      </w:hyperlink>
      <w:r>
        <w:t xml:space="preserve"> - Details HP's new range of AI-powered PCs, including business laptops and gaming devices, and their impact on productivity and creativity in hybrid work environments.</w:t>
      </w:r>
      <w:r/>
    </w:p>
    <w:p>
      <w:pPr>
        <w:pStyle w:val="ListNumber"/>
        <w:spacing w:line="240" w:lineRule="auto"/>
        <w:ind w:left="720"/>
      </w:pPr>
      <w:r/>
      <w:hyperlink r:id="rId13">
        <w:r>
          <w:rPr>
            <w:color w:val="0000EE"/>
            <w:u w:val="single"/>
          </w:rPr>
          <w:t>https://vulcanpost.com/861586/benefits-ai-computers-business-malaysia/</w:t>
        </w:r>
      </w:hyperlink>
      <w:r>
        <w:t xml:space="preserve"> - Explains the benefits of AI-powered PCs for businesses in Malaysia, including optimized performance, lower latency, and cost-effectiveness, aligning with the potential for efficiency and productivity gains.</w:t>
      </w:r>
      <w:r/>
    </w:p>
    <w:p>
      <w:pPr>
        <w:pStyle w:val="ListNumber"/>
        <w:spacing w:line="240" w:lineRule="auto"/>
        <w:ind w:left="720"/>
      </w:pPr>
      <w:r/>
      <w:hyperlink r:id="rId10">
        <w:r>
          <w:rPr>
            <w:color w:val="0000EE"/>
            <w:u w:val="single"/>
          </w:rPr>
          <w:t>https://malaysian-business.com/index.php/wordpress/item/8849-hp-launches-breakthrough-portfolio-of-ai-pcs-in-malaysia</w:t>
        </w:r>
      </w:hyperlink>
      <w:r>
        <w:t xml:space="preserve"> - Mentions HP's launch of the world’s first business PCs to protect firmware against quantum computer attacks with HP’s upgraded Endpoint Security Controller (ESC) chip, addressing data privacy concerns.</w:t>
      </w:r>
      <w:r/>
    </w:p>
    <w:p>
      <w:pPr>
        <w:pStyle w:val="ListNumber"/>
        <w:spacing w:line="240" w:lineRule="auto"/>
        <w:ind w:left="720"/>
      </w:pPr>
      <w:r/>
      <w:hyperlink r:id="rId11">
        <w:r>
          <w:rPr>
            <w:color w:val="0000EE"/>
            <w:u w:val="single"/>
          </w:rPr>
          <w:t>https://hitechcentury.com/ai-pc-lenny-lin-asus-malaysia-2024/</w:t>
        </w:r>
      </w:hyperlink>
      <w:r>
        <w:t xml:space="preserve"> - Highlights ASUS's efforts in the AI PC market, including their software developments and market dominance in Malaysia, reflecting the growing interest in AI-powered devices.</w:t>
      </w:r>
      <w:r/>
    </w:p>
    <w:p>
      <w:pPr>
        <w:pStyle w:val="ListNumber"/>
        <w:spacing w:line="240" w:lineRule="auto"/>
        <w:ind w:left="720"/>
      </w:pPr>
      <w:r/>
      <w:hyperlink r:id="rId14">
        <w:r>
          <w:rPr>
            <w:color w:val="0000EE"/>
            <w:u w:val="single"/>
          </w:rPr>
          <w:t>https://news.microsoft.com/en-my/2024/07/11/copilot-pcs-from-microsoft-surface-set-to-bring-ai-powered-experiences-to-malaysia/</w:t>
        </w:r>
      </w:hyperlink>
      <w:r>
        <w:t xml:space="preserve"> - Details Microsoft's launch of AI-powered Copilot+ PCs in Malaysia, showcasing their capabilities in enhancing user experiences, performance, and security, which aligns with the broader trend of AI adoption.</w:t>
      </w:r>
      <w:r/>
    </w:p>
    <w:p>
      <w:pPr>
        <w:pStyle w:val="ListNumber"/>
        <w:spacing w:line="240" w:lineRule="auto"/>
        <w:ind w:left="720"/>
      </w:pPr>
      <w:r/>
      <w:hyperlink r:id="rId13">
        <w:r>
          <w:rPr>
            <w:color w:val="0000EE"/>
            <w:u w:val="single"/>
          </w:rPr>
          <w:t>https://vulcanpost.com/861586/benefits-ai-computers-business-malaysia/</w:t>
        </w:r>
      </w:hyperlink>
      <w:r>
        <w:t xml:space="preserve"> - Discusses the role of AI PCs in various sectors, including creative industries, finance, and education, and how they can tailor content to individual needs, enhancing engagement and accessibility.</w:t>
      </w:r>
      <w:r/>
    </w:p>
    <w:p>
      <w:pPr>
        <w:pStyle w:val="ListNumber"/>
        <w:spacing w:line="240" w:lineRule="auto"/>
        <w:ind w:left="720"/>
      </w:pPr>
      <w:r/>
      <w:hyperlink r:id="rId12">
        <w:r>
          <w:rPr>
            <w:color w:val="0000EE"/>
            <w:u w:val="single"/>
          </w:rPr>
          <w:t>https://www.tatlerasia.com/lifestyle/gear/hp-launches-cutting-edge-ai-lineup-for-gaming-work-flexibility</w:t>
        </w:r>
      </w:hyperlink>
      <w:r>
        <w:t xml:space="preserve"> - Supports the idea that AI PCs are versatile tools that can benefit multiple industries, such as hospitality, through AI-driven personalization options like custom itineraries and real-time translation services.</w:t>
      </w:r>
      <w:r/>
    </w:p>
    <w:p>
      <w:pPr>
        <w:pStyle w:val="ListNumber"/>
        <w:spacing w:line="240" w:lineRule="auto"/>
        <w:ind w:left="720"/>
      </w:pPr>
      <w:r/>
      <w:hyperlink r:id="rId13">
        <w:r>
          <w:rPr>
            <w:color w:val="0000EE"/>
            <w:u w:val="single"/>
          </w:rPr>
          <w:t>https://vulcanpost.com/861586/benefits-ai-computers-business-malaysia/</w:t>
        </w:r>
      </w:hyperlink>
      <w:r>
        <w:t xml:space="preserve"> - Addresses the challenges of high costs and lack of understanding about AI technologies among organizations, which are significant barriers to widespread adoption of AI PCs in Malaysia.</w:t>
      </w:r>
      <w:r/>
    </w:p>
    <w:p>
      <w:pPr>
        <w:pStyle w:val="ListNumber"/>
        <w:spacing w:line="240" w:lineRule="auto"/>
        <w:ind w:left="720"/>
      </w:pPr>
      <w:r/>
      <w:hyperlink r:id="rId15">
        <w:r>
          <w:rPr>
            <w:color w:val="0000EE"/>
            <w:u w:val="single"/>
          </w:rPr>
          <w:t>https://news.google.com/rss/articles/CBMiZkFVX3lxTFBiVjUzYzhBa052aUM0WnZ1c2ZuZnhWQlBEWl9rNE9fTUhmcmRZcEp3a0dDcXZacEFBQ0NGeEJQM0NtcFZEeTBHczhLNVN6SmRhc0NkU0pRQS04YmR3WXBNOWdWb2pOQdIBa0FVX3lxTFBQMXBFeUJVWnRpanNCdEtMTkk0ZUgtRVB6THd0UGlfUUs5bHVkdWRsdTBneUV0UldPczRObGtqUmhLZVZWc1A4NXRBcGQ5cTZrNGUzQ1F1NTF0N2lYQjN1aG9uUDZqNnU5MWpj?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laysian-business.com/index.php/wordpress/item/8849-hp-launches-breakthrough-portfolio-of-ai-pcs-in-malaysia" TargetMode="External"/><Relationship Id="rId11" Type="http://schemas.openxmlformats.org/officeDocument/2006/relationships/hyperlink" Target="https://hitechcentury.com/ai-pc-lenny-lin-asus-malaysia-2024/" TargetMode="External"/><Relationship Id="rId12" Type="http://schemas.openxmlformats.org/officeDocument/2006/relationships/hyperlink" Target="https://www.tatlerasia.com/lifestyle/gear/hp-launches-cutting-edge-ai-lineup-for-gaming-work-flexibility" TargetMode="External"/><Relationship Id="rId13" Type="http://schemas.openxmlformats.org/officeDocument/2006/relationships/hyperlink" Target="https://vulcanpost.com/861586/benefits-ai-computers-business-malaysia/" TargetMode="External"/><Relationship Id="rId14" Type="http://schemas.openxmlformats.org/officeDocument/2006/relationships/hyperlink" Target="https://news.microsoft.com/en-my/2024/07/11/copilot-pcs-from-microsoft-surface-set-to-bring-ai-powered-experiences-to-malaysia/" TargetMode="External"/><Relationship Id="rId15" Type="http://schemas.openxmlformats.org/officeDocument/2006/relationships/hyperlink" Target="https://news.google.com/rss/articles/CBMiZkFVX3lxTFBiVjUzYzhBa052aUM0WnZ1c2ZuZnhWQlBEWl9rNE9fTUhmcmRZcEp3a0dDcXZacEFBQ0NGeEJQM0NtcFZEeTBHczhLNVN6SmRhc0NkU0pRQS04YmR3WXBNOWdWb2pOQdIBa0FVX3lxTFBQMXBFeUJVWnRpanNCdEtMTkk0ZUgtRVB6THd0UGlfUUs5bHVkdWRsdTBneUV0UldPczRObGtqUmhLZVZWc1A4NXRBcGQ5cTZrNGUzQ1F1NTF0N2lYQjN1aG9uUDZqNnU5MWp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