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translation advancements hint at approaching technological singularity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exploration of artificial intelligence's potential trajectory toward a technological singularity has gained traction, particularly with the emergence of new metrics to gauge progress. According to recent insights from the translation company Translated, advancements in AI translation capabilities suggest that significant milestones may be reached within this decade.</w:t>
      </w:r>
      <w:r/>
    </w:p>
    <w:p>
      <w:r/>
      <w:r>
        <w:t>Translated's CEO, Marco Trombetti, announced findings at a conference in Orlando, Florida, indicating that their AI's ability to translate speech is progressively nearing that of human capabilities. This particular advancement has drawn attention due to its potential implications for societal transformation. As Trombetti noted, “That’s because language is the most natural thing for humans,” underscoring the importance of language processing in the quest for Artificial General Intelligence (AGI).</w:t>
      </w:r>
      <w:r/>
    </w:p>
    <w:p>
      <w:r/>
      <w:r>
        <w:t>An innovative metric known as "Time to Edit" (TTE) has been employed by Translated to measure the efficiency of human editors in correcting machine-generated translations. Over an eight-year span from 2014 to 2022, the company analysed over two billion post-edits, finding a noteworthy trend: the time required for professional translators to amend AI-generated translations has decreased substantially. Initially, in 2015, it took about 3.5 seconds per word for editors to rectify machine translations. This time has now halved to approximately 2 seconds, suggesting that the AI is narrowing the gap towards parity with human translation abilities.</w:t>
      </w:r>
      <w:r/>
    </w:p>
    <w:p>
      <w:r/>
      <w:r>
        <w:t>With this trend, experts speculate that if progression continues at this pace, AI translation technologies could achieve human-level accuracy by the end of the decade, or potentially even earlier. Trombetti remarked, “The change is so small that every single day you don’t perceive it, but when you see progress … across 10 years, that is impressive.” This highlights the gradual yet significant nature of technological advancements within the field.</w:t>
      </w:r>
      <w:r/>
    </w:p>
    <w:p>
      <w:r/>
      <w:r>
        <w:t xml:space="preserve">Despite these optimistic projections, the path to fully realising AGI remains rife with complexities and uncertainties. Defining singularity and identifying AGI presents challenges, with various interpretations and criteria within the research community. The mere achievement of high-level translation capabilities does not equate to intelligence in the broader context, and opinions on the implications of such technologies vary widely among researchers. </w:t>
      </w:r>
      <w:r/>
    </w:p>
    <w:p>
      <w:r/>
      <w:r>
        <w:t>Nonetheless, the advancements made by Translated are pivotal, as they may shape the future of AI applications in numerous sectors. An AI capable of fluently translating languages as humans do holds the potential to revolutionise communication, enhance global engagement, and streamline operations in an increasingly interconnected world. The ongoing development in this sector continues to be a focal point for both business practices and the broader discourse surrounding the future of AI.</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https://www.smartling.com/resources/today/smartling-unveils-2024-state-of-translation-report/</w:t>
        </w:r>
      </w:hyperlink>
      <w:r>
        <w:t xml:space="preserve"> - This link supports the advancement in AI translation capabilities, such as cost reductions and increased efficiency, and highlights the growing adoption of AI in the translation industry.</w:t>
      </w:r>
      <w:r/>
    </w:p>
    <w:p>
      <w:pPr>
        <w:pStyle w:val="ListNumber"/>
        <w:spacing w:line="240" w:lineRule="auto"/>
        <w:ind w:left="720"/>
      </w:pPr>
      <w:r/>
      <w:hyperlink r:id="rId11">
        <w:r>
          <w:rPr>
            <w:color w:val="0000EE"/>
            <w:u w:val="single"/>
          </w:rPr>
          <w:t>https://slator.com/10-ways-translators-are-using-ai-in-2024/</w:t>
        </w:r>
      </w:hyperlink>
      <w:r>
        <w:t xml:space="preserve"> - This link details various ways translators are using AI, including adjusting tone and style, proofreading, and generating alternative target text options, which aligns with the improving capabilities of AI in translation.</w:t>
      </w:r>
      <w:r/>
    </w:p>
    <w:p>
      <w:pPr>
        <w:pStyle w:val="ListNumber"/>
        <w:spacing w:line="240" w:lineRule="auto"/>
        <w:ind w:left="720"/>
      </w:pPr>
      <w:r/>
      <w:hyperlink r:id="rId12">
        <w:r>
          <w:rPr>
            <w:color w:val="0000EE"/>
            <w:u w:val="single"/>
          </w:rPr>
          <w:t>https://optimational.com/blog/using-ai-language-translation/</w:t>
        </w:r>
      </w:hyperlink>
      <w:r>
        <w:t xml:space="preserve"> - This link discusses the use of AI in language translation, including automatic machine translation, terminology management, and speech recognition, highlighting the efficiency and quality improvements in AI-driven translations.</w:t>
      </w:r>
      <w:r/>
    </w:p>
    <w:p>
      <w:pPr>
        <w:pStyle w:val="ListNumber"/>
        <w:spacing w:line="240" w:lineRule="auto"/>
        <w:ind w:left="720"/>
      </w:pPr>
      <w:r/>
      <w:hyperlink r:id="rId13">
        <w:r>
          <w:rPr>
            <w:color w:val="0000EE"/>
            <w:u w:val="single"/>
          </w:rPr>
          <w:t>https://www.transifex.com/blog/2024/how-to-translate-your-website-using-ai-in-2024/</w:t>
        </w:r>
      </w:hyperlink>
      <w:r>
        <w:t xml:space="preserve"> - This link explains how AI translation can transform websites into multilingual platforms, using advanced technologies like few-shot learning and transfer learning, which supports the notion of AI nearing human-level translation capabilities.</w:t>
      </w:r>
      <w:r/>
    </w:p>
    <w:p>
      <w:pPr>
        <w:pStyle w:val="ListNumber"/>
        <w:spacing w:line="240" w:lineRule="auto"/>
        <w:ind w:left="720"/>
      </w:pPr>
      <w:r/>
      <w:hyperlink r:id="rId14">
        <w:r>
          <w:rPr>
            <w:color w:val="0000EE"/>
            <w:u w:val="single"/>
          </w:rPr>
          <w:t>https://www.trados.com/blog/new-generative-translation-capabilities-in-trados-studio/</w:t>
        </w:r>
      </w:hyperlink>
      <w:r>
        <w:t xml:space="preserve"> - This link describes the integration of generative AI in translation tools like Trados Studio, enhancing translation quality and efficiency, which is in line with the trend of improving AI translation technologies.</w:t>
      </w:r>
      <w:r/>
    </w:p>
    <w:p>
      <w:pPr>
        <w:pStyle w:val="ListNumber"/>
        <w:spacing w:line="240" w:lineRule="auto"/>
        <w:ind w:left="720"/>
      </w:pPr>
      <w:r/>
      <w:hyperlink r:id="rId10">
        <w:r>
          <w:rPr>
            <w:color w:val="0000EE"/>
            <w:u w:val="single"/>
          </w:rPr>
          <w:t>https://www.smartling.com/resources/today/smartling-unveils-2024-state-of-translation-report/</w:t>
        </w:r>
      </w:hyperlink>
      <w:r>
        <w:t xml:space="preserve"> - This link provides insights into the increasing demand for translation services and the role of AI in reducing costs and enhancing quality, supporting the idea of significant milestones in AI translation within the decade.</w:t>
      </w:r>
      <w:r/>
    </w:p>
    <w:p>
      <w:pPr>
        <w:pStyle w:val="ListNumber"/>
        <w:spacing w:line="240" w:lineRule="auto"/>
        <w:ind w:left="720"/>
      </w:pPr>
      <w:r/>
      <w:hyperlink r:id="rId11">
        <w:r>
          <w:rPr>
            <w:color w:val="0000EE"/>
            <w:u w:val="single"/>
          </w:rPr>
          <w:t>https://slator.com/10-ways-translators-are-using-ai-in-2024/</w:t>
        </w:r>
      </w:hyperlink>
      <w:r>
        <w:t xml:space="preserve"> - This link corroborates the widespread adoption of AI by translators and the various creative ways AI is being used to enhance translation quality and efficiency.</w:t>
      </w:r>
      <w:r/>
    </w:p>
    <w:p>
      <w:pPr>
        <w:pStyle w:val="ListNumber"/>
        <w:spacing w:line="240" w:lineRule="auto"/>
        <w:ind w:left="720"/>
      </w:pPr>
      <w:r/>
      <w:hyperlink r:id="rId12">
        <w:r>
          <w:rPr>
            <w:color w:val="0000EE"/>
            <w:u w:val="single"/>
          </w:rPr>
          <w:t>https://optimational.com/blog/using-ai-language-translation/</w:t>
        </w:r>
      </w:hyperlink>
      <w:r>
        <w:t xml:space="preserve"> - This link highlights the synergy between AI and human expertise in translation, which is crucial for achieving high-quality and culturally relevant translations, aligning with the gradual improvement in AI capabilities.</w:t>
      </w:r>
      <w:r/>
    </w:p>
    <w:p>
      <w:pPr>
        <w:pStyle w:val="ListNumber"/>
        <w:spacing w:line="240" w:lineRule="auto"/>
        <w:ind w:left="720"/>
      </w:pPr>
      <w:r/>
      <w:hyperlink r:id="rId13">
        <w:r>
          <w:rPr>
            <w:color w:val="0000EE"/>
            <w:u w:val="single"/>
          </w:rPr>
          <w:t>https://www.transifex.com/blog/2024/how-to-translate-your-website-using-ai-in-2024/</w:t>
        </w:r>
      </w:hyperlink>
      <w:r>
        <w:t xml:space="preserve"> - This link explains the use of AI in website translation, including context-aware translations and integration with translation memories and glossaries, supporting the notion of AI's potential to revolutionize communication.</w:t>
      </w:r>
      <w:r/>
    </w:p>
    <w:p>
      <w:pPr>
        <w:pStyle w:val="ListNumber"/>
        <w:spacing w:line="240" w:lineRule="auto"/>
        <w:ind w:left="720"/>
      </w:pPr>
      <w:r/>
      <w:hyperlink r:id="rId14">
        <w:r>
          <w:rPr>
            <w:color w:val="0000EE"/>
            <w:u w:val="single"/>
          </w:rPr>
          <w:t>https://www.trados.com/blog/new-generative-translation-capabilities-in-trados-studio/</w:t>
        </w:r>
      </w:hyperlink>
      <w:r>
        <w:t xml:space="preserve"> - This link discusses the new generative AI capabilities in Trados Studio, which include terminology-aware translation and AI-assisted editing, further supporting the advancements in AI translation technologies.</w:t>
      </w:r>
      <w:r/>
    </w:p>
    <w:p>
      <w:pPr>
        <w:pStyle w:val="ListNumber"/>
        <w:spacing w:line="240" w:lineRule="auto"/>
        <w:ind w:left="720"/>
      </w:pPr>
      <w:r/>
      <w:hyperlink r:id="rId12">
        <w:r>
          <w:rPr>
            <w:color w:val="0000EE"/>
            <w:u w:val="single"/>
          </w:rPr>
          <w:t>https://optimational.com/blog/using-ai-language-translation/</w:t>
        </w:r>
      </w:hyperlink>
      <w:r>
        <w:t xml:space="preserve"> - This link emphasizes the importance of balancing AI advancements with human expertise, which is a critical aspect of achieving high-quality translations and aligns with the broader discourse on the future of AI.</w:t>
      </w:r>
      <w:r/>
    </w:p>
    <w:p>
      <w:pPr>
        <w:pStyle w:val="ListNumber"/>
        <w:spacing w:line="240" w:lineRule="auto"/>
        <w:ind w:left="720"/>
      </w:pPr>
      <w:r/>
      <w:hyperlink r:id="rId15">
        <w:r>
          <w:rPr>
            <w:color w:val="0000EE"/>
            <w:u w:val="single"/>
          </w:rPr>
          <w:t>https://www.popularmechanics.com/technology/robots/a63057078/when-the-singularity-will-happen/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martling.com/resources/today/smartling-unveils-2024-state-of-translation-report/" TargetMode="External"/><Relationship Id="rId11" Type="http://schemas.openxmlformats.org/officeDocument/2006/relationships/hyperlink" Target="https://slator.com/10-ways-translators-are-using-ai-in-2024/" TargetMode="External"/><Relationship Id="rId12" Type="http://schemas.openxmlformats.org/officeDocument/2006/relationships/hyperlink" Target="https://optimational.com/blog/using-ai-language-translation/" TargetMode="External"/><Relationship Id="rId13" Type="http://schemas.openxmlformats.org/officeDocument/2006/relationships/hyperlink" Target="https://www.transifex.com/blog/2024/how-to-translate-your-website-using-ai-in-2024/" TargetMode="External"/><Relationship Id="rId14" Type="http://schemas.openxmlformats.org/officeDocument/2006/relationships/hyperlink" Target="https://www.trados.com/blog/new-generative-translation-capabilities-in-trados-studio/" TargetMode="External"/><Relationship Id="rId15" Type="http://schemas.openxmlformats.org/officeDocument/2006/relationships/hyperlink" Target="https://www.popularmechanics.com/technology/robots/a63057078/when-the-singularity-will-happ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