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Decline in vehicle production volumes signals trouble for automotive suppliers in Europe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Vehicle production volumes in Europe are experiencing a significant decline, which is poised to have severe ramifications for suppliers in the automotive sector. Major automakers, including Ford, Nissan, Volkswagen, and Stellantis, have announced plans to scale back their output and workforce in the region. This reduction in production is expected to trigger profound effects on the entire local supply chain.</w:t>
      </w:r>
      <w:r/>
    </w:p>
    <w:p>
      <w:r/>
      <w:r>
        <w:t xml:space="preserve">The current downturn is attributed to a cyclical adjustment following the rebound witnessed in 2023. However, it is compounded by more enduring challenges, specifically the rapid technological disruption brought about by electrification, digitalisation, and intensifying competition from Chinese manufacturers. In a recent statement, Moody’s highlighted that “European parts suppliers are facing the challenges of adapting their product offerings to meet the industry's decarbonisation efforts, and manage costs and investments in new technologies.” </w:t>
      </w:r>
      <w:r/>
    </w:p>
    <w:p>
      <w:r/>
      <w:r>
        <w:t xml:space="preserve">Amid these shifts, several prominent suppliers have already implemented cutbacks—companies such as Bosch, Schaeffler, Michelin, Continental, and ZF have all made adjustments in response to the changing landscape. The evolving demands of the market are compelling these suppliers to re-evaluate their strategies to align with both the industry’s drive for sustainability and the need for cost management in an increasingly competitive environment. </w:t>
      </w:r>
      <w:r/>
    </w:p>
    <w:p>
      <w:r/>
      <w:r>
        <w:t>As these trends unfold, the long-term implications for vehicle production in Europe and beyond remain uncertain, with many stakeholders awaiting further developments that will shape the industry's future.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https://gmk.center/en/news/car-production-in-the-eu-will-decrease-by-6-5-y-y-in-2024-eurofer/</w:t>
        </w:r>
      </w:hyperlink>
      <w:r>
        <w:t xml:space="preserve"> - Corroborates the decline in vehicle production volumes in Europe, forecasting a 6.5% decrease in 2024 compared to 2023.</w:t>
      </w:r>
      <w:r/>
    </w:p>
    <w:p>
      <w:pPr>
        <w:pStyle w:val="ListNumber"/>
        <w:spacing w:line="240" w:lineRule="auto"/>
        <w:ind w:left="720"/>
      </w:pPr>
      <w:r/>
      <w:hyperlink r:id="rId11">
        <w:r>
          <w:rPr>
            <w:color w:val="0000EE"/>
            <w:u w:val="single"/>
          </w:rPr>
          <w:t>https://think.ing.com/articles/auto-parts-manufacturing-under-pressure/</w:t>
        </w:r>
      </w:hyperlink>
      <w:r>
        <w:t xml:space="preserve"> - Supports the expectation of a decline in car manufacturing volumes in 2024 and the pressure on auto parts manufacturers.</w:t>
      </w:r>
      <w:r/>
    </w:p>
    <w:p>
      <w:pPr>
        <w:pStyle w:val="ListNumber"/>
        <w:spacing w:line="240" w:lineRule="auto"/>
        <w:ind w:left="720"/>
      </w:pPr>
      <w:r/>
      <w:hyperlink r:id="rId12">
        <w:r>
          <w:rPr>
            <w:color w:val="0000EE"/>
            <w:u w:val="single"/>
          </w:rPr>
          <w:t>https://www.bloomberg.com/news/articles/2024-10-22/automakers-are-mired-in-first-europe-sales-slump-in-two-years</w:t>
        </w:r>
      </w:hyperlink>
      <w:r>
        <w:t xml:space="preserve"> - Confirms the decline in new car registrations in Europe, highlighting a 4.2% drop in September compared to the previous year.</w:t>
      </w:r>
      <w:r/>
    </w:p>
    <w:p>
      <w:pPr>
        <w:pStyle w:val="ListNumber"/>
        <w:spacing w:line="240" w:lineRule="auto"/>
        <w:ind w:left="720"/>
      </w:pPr>
      <w:r/>
      <w:hyperlink r:id="rId13">
        <w:r>
          <w:rPr>
            <w:color w:val="0000EE"/>
            <w:u w:val="single"/>
          </w:rPr>
          <w:t>https://www.jato.com/resources/news-and-insights/navigating-the-shifting-tides-of-the-european-automotive-market-in-2024</w:t>
        </w:r>
      </w:hyperlink>
      <w:r>
        <w:t xml:space="preserve"> - Details the economic and market factors influencing the European automotive sector, including rising costs and shifting consumer preferences.</w:t>
      </w:r>
      <w:r/>
    </w:p>
    <w:p>
      <w:pPr>
        <w:pStyle w:val="ListNumber"/>
        <w:spacing w:line="240" w:lineRule="auto"/>
        <w:ind w:left="720"/>
      </w:pPr>
      <w:r/>
      <w:hyperlink r:id="rId14">
        <w:r>
          <w:rPr>
            <w:color w:val="0000EE"/>
            <w:u w:val="single"/>
          </w:rPr>
          <w:t>https://europeannewsroom.com/european-car-industry-in-crisis-falling-sales-and-competition-from-china/</w:t>
        </w:r>
      </w:hyperlink>
      <w:r>
        <w:t xml:space="preserve"> - Highlights the challenges faced by European carmakers, including declining electric vehicle sales, lack of charging infrastructure, and competition from Chinese manufacturers.</w:t>
      </w:r>
      <w:r/>
    </w:p>
    <w:p>
      <w:pPr>
        <w:pStyle w:val="ListNumber"/>
        <w:spacing w:line="240" w:lineRule="auto"/>
        <w:ind w:left="720"/>
      </w:pPr>
      <w:r/>
      <w:hyperlink r:id="rId10">
        <w:r>
          <w:rPr>
            <w:color w:val="0000EE"/>
            <w:u w:val="single"/>
          </w:rPr>
          <w:t>https://gmk.center/en/news/car-production-in-the-eu-will-decrease-by-6-5-y-y-in-2024-eurofer/</w:t>
        </w:r>
      </w:hyperlink>
      <w:r>
        <w:t xml:space="preserve"> - Explains the impact of electrification and regulatory challenges on European automakers, such as the ban on gasoline cars by 2035.</w:t>
      </w:r>
      <w:r/>
    </w:p>
    <w:p>
      <w:pPr>
        <w:pStyle w:val="ListNumber"/>
        <w:spacing w:line="240" w:lineRule="auto"/>
        <w:ind w:left="720"/>
      </w:pPr>
      <w:r/>
      <w:hyperlink r:id="rId11">
        <w:r>
          <w:rPr>
            <w:color w:val="0000EE"/>
            <w:u w:val="single"/>
          </w:rPr>
          <w:t>https://think.ing.com/articles/auto-parts-manufacturing-under-pressure/</w:t>
        </w:r>
      </w:hyperlink>
      <w:r>
        <w:t xml:space="preserve"> - Discusses the adjustments made by major European OEMs, such as Volkswagen, BMW, and Mercedes, due to declining sales and market pressures.</w:t>
      </w:r>
      <w:r/>
    </w:p>
    <w:p>
      <w:pPr>
        <w:pStyle w:val="ListNumber"/>
        <w:spacing w:line="240" w:lineRule="auto"/>
        <w:ind w:left="720"/>
      </w:pPr>
      <w:r/>
      <w:hyperlink r:id="rId14">
        <w:r>
          <w:rPr>
            <w:color w:val="0000EE"/>
            <w:u w:val="single"/>
          </w:rPr>
          <w:t>https://europeannewsroom.com/european-car-industry-in-crisis-falling-sales-and-competition-from-china/</w:t>
        </w:r>
      </w:hyperlink>
      <w:r>
        <w:t xml:space="preserve"> - Mentions the specific challenges faced by German car manufacturers, including Volkswagen and BMW, such as weak sales and high costs of switching to electric vehicles.</w:t>
      </w:r>
      <w:r/>
    </w:p>
    <w:p>
      <w:pPr>
        <w:pStyle w:val="ListNumber"/>
        <w:spacing w:line="240" w:lineRule="auto"/>
        <w:ind w:left="720"/>
      </w:pPr>
      <w:r/>
      <w:hyperlink r:id="rId13">
        <w:r>
          <w:rPr>
            <w:color w:val="0000EE"/>
            <w:u w:val="single"/>
          </w:rPr>
          <w:t>https://www.jato.com/resources/news-and-insights/navigating-the-shifting-tides-of-the-european-automotive-market-in-2024</w:t>
        </w:r>
      </w:hyperlink>
      <w:r>
        <w:t xml:space="preserve"> - Details the financial and strategic adjustments made by suppliers like Bosch, Schaeffler, and others to align with industry trends and cost management.</w:t>
      </w:r>
      <w:r/>
    </w:p>
    <w:p>
      <w:pPr>
        <w:pStyle w:val="ListNumber"/>
        <w:spacing w:line="240" w:lineRule="auto"/>
        <w:ind w:left="720"/>
      </w:pPr>
      <w:r/>
      <w:hyperlink r:id="rId11">
        <w:r>
          <w:rPr>
            <w:color w:val="0000EE"/>
            <w:u w:val="single"/>
          </w:rPr>
          <w:t>https://think.ing.com/articles/auto-parts-manufacturing-under-pressure/</w:t>
        </w:r>
      </w:hyperlink>
      <w:r>
        <w:t xml:space="preserve"> - Corroborates the need for suppliers to adapt their product offerings to meet decarbonisation efforts and manage costs in new technologies.</w:t>
      </w:r>
      <w:r/>
    </w:p>
    <w:p>
      <w:pPr>
        <w:pStyle w:val="ListNumber"/>
        <w:spacing w:line="240" w:lineRule="auto"/>
        <w:ind w:left="720"/>
      </w:pPr>
      <w:r/>
      <w:hyperlink r:id="rId14">
        <w:r>
          <w:rPr>
            <w:color w:val="0000EE"/>
            <w:u w:val="single"/>
          </w:rPr>
          <w:t>https://europeannewsroom.com/european-car-industry-in-crisis-falling-sales-and-competition-from-china/</w:t>
        </w:r>
      </w:hyperlink>
      <w:r>
        <w:t xml:space="preserve"> - Highlights the long-term uncertainties and implications for vehicle production in Europe due to ongoing market and technological shifts.</w:t>
      </w:r>
      <w:r/>
    </w:p>
    <w:p>
      <w:pPr>
        <w:pStyle w:val="ListNumber"/>
        <w:spacing w:line="240" w:lineRule="auto"/>
        <w:ind w:left="720"/>
      </w:pPr>
      <w:r/>
      <w:hyperlink r:id="rId15">
        <w:r>
          <w:rPr>
            <w:color w:val="0000EE"/>
            <w:u w:val="single"/>
          </w:rPr>
          <w:t>https://www.automotiveworld.com/articles/valeo-cuts-follow-loss-of-competitiveness-in-europe/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gmk.center/en/news/car-production-in-the-eu-will-decrease-by-6-5-y-y-in-2024-eurofer/" TargetMode="External"/><Relationship Id="rId11" Type="http://schemas.openxmlformats.org/officeDocument/2006/relationships/hyperlink" Target="https://think.ing.com/articles/auto-parts-manufacturing-under-pressure/" TargetMode="External"/><Relationship Id="rId12" Type="http://schemas.openxmlformats.org/officeDocument/2006/relationships/hyperlink" Target="https://www.bloomberg.com/news/articles/2024-10-22/automakers-are-mired-in-first-europe-sales-slump-in-two-years" TargetMode="External"/><Relationship Id="rId13" Type="http://schemas.openxmlformats.org/officeDocument/2006/relationships/hyperlink" Target="https://www.jato.com/resources/news-and-insights/navigating-the-shifting-tides-of-the-european-automotive-market-in-2024" TargetMode="External"/><Relationship Id="rId14" Type="http://schemas.openxmlformats.org/officeDocument/2006/relationships/hyperlink" Target="https://europeannewsroom.com/european-car-industry-in-crisis-falling-sales-and-competition-from-china/" TargetMode="External"/><Relationship Id="rId15" Type="http://schemas.openxmlformats.org/officeDocument/2006/relationships/hyperlink" Target="https://www.automotiveworld.com/articles/valeo-cuts-follow-loss-of-competitiveness-in-europ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