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DevCon 2024 highlights intersection of blockchain, AI and digital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impactful series of events at DevCon 2024 in Bangkok has underscored the significant intersection of blockchain, artificial intelligence (AI), and digital privacy innovation. The series, which drew participation from notable industry leaders, founders, and investors, consisted of four key events aimed at fostering collaboration and sharing insights on emerging technologies.</w:t>
      </w:r>
      <w:r/>
    </w:p>
    <w:p>
      <w:r/>
      <w:r>
        <w:t>The event series commenced on November 11 with the Startup &amp; Investor Speed Dating session, which facilitated connections between founders and a distinguished group of investors from leading firms including Techstars, Supermoon Ventures, and Animoca. This initiative created valuable opportunities for collaboration and potential deal flow, enabling startups to present their ideas to influential investors in the industry.</w:t>
      </w:r>
      <w:r/>
    </w:p>
    <w:p>
      <w:r/>
      <w:r>
        <w:t>Subsequently, the Market Scaling Summit attracted approximately 400 attendees, delving into strategies for expanding into emerging markets. Latin America (LATAM) emerged as a focal point of discussion, receiving significant attention from industry experts. Notable speakers from firms such as Borderless, Techstars, and Cointelegraph examined critical topics including scaling strategies and the meme-coin economy. Alex Momot, a speaker at the event, stated, “If you have good community sentiment and transparent communication, it will outperform any market-making strategy.”</w:t>
      </w:r>
      <w:r/>
    </w:p>
    <w:p>
      <w:r/>
      <w:r>
        <w:t>AI was a prominent topic throughout the series, culminating in the Investing in AI Summit on November 12, which explored advancements in decentralised AI (DeAI), decentralised physical infrastructure networks (DePIN), and AI agents. This summit saw participation from industry leaders at Dragonfly, Forbes Web3, and Pantera Capital, who discussed the burgeoning opportunities within the AI sector. Sasha Ivanov, from Units Network, stated, “Interoperability is the key for AI and blockchain—creating tools that speak the same language bridges innovation gaps.” Workshops hosted by Bitte Protocol provided participants with insights into the development of AI agents, highlighting the growing interest in this domain.</w:t>
      </w:r>
      <w:r/>
    </w:p>
    <w:p>
      <w:r/>
      <w:r>
        <w:t>The events culminated on November 13 with FHECon, an exclusive conference dedicated to the future of fully homomorphic encryption (FHE) and digital privacy. Co-hosted by Supermoon and Mind Labs, this gathering featured a range of esteemed speakers from organisations such as the Ethereum Foundation and Chainlink. The discussions focused on how FHE can redefine aspects of digital sovereignty, influence AI applications, and establish new benchmarks for secure computation infrastructures.</w:t>
      </w:r>
      <w:r/>
    </w:p>
    <w:p>
      <w:r/>
      <w:r>
        <w:t>Over the course of the four events, more than 1,000 attendees participated, engaging in dialogue that allowed for the exchange of insights and the building of high-level connections essential for navigating emerging opportunities in blockchain, AI, and digital privacy.</w:t>
      </w:r>
      <w:r/>
    </w:p>
    <w:p>
      <w:r/>
      <w:r>
        <w:t>In line with its momentum, Supermoon has announced plans for upcoming events in New York, including a partnership with the Ethereum Foundation and collaborations with Build City and Venture Miner Academy, further signalling the company's commitment to fostering innovative dialogues in the tech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https://cointelegraph.com/news/devcon-2024-kicks-off-top-events-and-parties-to-check-out-in-bangkok</w:t>
        </w:r>
      </w:hyperlink>
      <w:r>
        <w:t xml:space="preserve"> - Provides context on Devcon 2024 in Bangkok, including the intersection of blockchain, Web3, and AI, and various events and parties.</w:t>
      </w:r>
      <w:r/>
    </w:p>
    <w:p>
      <w:pPr>
        <w:pStyle w:val="ListNumber"/>
        <w:spacing w:line="240" w:lineRule="auto"/>
        <w:ind w:left="720"/>
      </w:pPr>
      <w:r/>
      <w:hyperlink r:id="rId11">
        <w:r>
          <w:rPr>
            <w:color w:val="0000EE"/>
            <w:u w:val="single"/>
          </w:rPr>
          <w:t>https://devcon.org/en/</w:t>
        </w:r>
      </w:hyperlink>
      <w:r>
        <w:t xml:space="preserve"> - Details the mission and scope of Devcon, including its focus on decentralized protocols, tools, and culture, and the event's schedule.</w:t>
      </w:r>
      <w:r/>
    </w:p>
    <w:p>
      <w:pPr>
        <w:pStyle w:val="ListNumber"/>
        <w:spacing w:line="240" w:lineRule="auto"/>
        <w:ind w:left="720"/>
      </w:pPr>
      <w:r/>
      <w:hyperlink r:id="rId12">
        <w:r>
          <w:rPr>
            <w:color w:val="0000EE"/>
            <w:u w:val="single"/>
          </w:rPr>
          <w:t>https://devcon.org/en/devcon-week/</w:t>
        </w:r>
      </w:hyperlink>
      <w:r>
        <w:t xml:space="preserve"> - Outlines the Devcon Week calendar, including various side events and the broader Ethereum community's involvement.</w:t>
      </w:r>
      <w:r/>
    </w:p>
    <w:p>
      <w:pPr>
        <w:pStyle w:val="ListNumber"/>
        <w:spacing w:line="240" w:lineRule="auto"/>
        <w:ind w:left="720"/>
      </w:pPr>
      <w:r/>
      <w:hyperlink r:id="rId13">
        <w:r>
          <w:rPr>
            <w:color w:val="0000EE"/>
            <w:u w:val="single"/>
          </w:rPr>
          <w:t>https://lu.ma/devcon</w:t>
        </w:r>
      </w:hyperlink>
      <w:r>
        <w:t xml:space="preserve"> - Lists side events at Devcon, including those related to blockchain technology, AI, and Web3, managed by the community.</w:t>
      </w:r>
      <w:r/>
    </w:p>
    <w:p>
      <w:pPr>
        <w:pStyle w:val="ListNumber"/>
        <w:spacing w:line="240" w:lineRule="auto"/>
        <w:ind w:left="720"/>
      </w:pPr>
      <w:r/>
      <w:hyperlink r:id="rId10">
        <w:r>
          <w:rPr>
            <w:color w:val="0000EE"/>
            <w:u w:val="single"/>
          </w:rPr>
          <w:t>https://cointelegraph.com/news/devcon-2024-kicks-off-top-events-and-parties-to-check-out-in-bangkok</w:t>
        </w:r>
      </w:hyperlink>
      <w:r>
        <w:t xml:space="preserve"> - Mentions the involvement of industry leaders and the focus on networking and collaboration during Devcon events.</w:t>
      </w:r>
      <w:r/>
    </w:p>
    <w:p>
      <w:pPr>
        <w:pStyle w:val="ListNumber"/>
        <w:spacing w:line="240" w:lineRule="auto"/>
        <w:ind w:left="720"/>
      </w:pPr>
      <w:r/>
      <w:hyperlink r:id="rId11">
        <w:r>
          <w:rPr>
            <w:color w:val="0000EE"/>
            <w:u w:val="single"/>
          </w:rPr>
          <w:t>https://devcon.org/en/</w:t>
        </w:r>
      </w:hyperlink>
      <w:r>
        <w:t xml:space="preserve"> - Discusses the holistic approach of Devcon programming, including talks, panels, workshops, and learning sessions.</w:t>
      </w:r>
      <w:r/>
    </w:p>
    <w:p>
      <w:pPr>
        <w:pStyle w:val="ListNumber"/>
        <w:spacing w:line="240" w:lineRule="auto"/>
        <w:ind w:left="720"/>
      </w:pPr>
      <w:r/>
      <w:hyperlink r:id="rId12">
        <w:r>
          <w:rPr>
            <w:color w:val="0000EE"/>
            <w:u w:val="single"/>
          </w:rPr>
          <w:t>https://devcon.org/en/devcon-week/</w:t>
        </w:r>
      </w:hyperlink>
      <w:r>
        <w:t xml:space="preserve"> - Highlights the independent events organized by the broader Ethereum community before and after Devcon.</w:t>
      </w:r>
      <w:r/>
    </w:p>
    <w:p>
      <w:pPr>
        <w:pStyle w:val="ListNumber"/>
        <w:spacing w:line="240" w:lineRule="auto"/>
        <w:ind w:left="720"/>
      </w:pPr>
      <w:r/>
      <w:hyperlink r:id="rId14">
        <w:r>
          <w:rPr>
            <w:color w:val="0000EE"/>
            <w:u w:val="single"/>
          </w:rPr>
          <w:t>http://www.eblockmedia.com/news/articleView.html?idxno=7895</w:t>
        </w:r>
      </w:hyperlink>
      <w:r>
        <w:t xml:space="preserve"> - Mentions the conclusion of DevCon Bangkok 2024 and its focus on digital privacy and data protection.</w:t>
      </w:r>
      <w:r/>
    </w:p>
    <w:p>
      <w:pPr>
        <w:pStyle w:val="ListNumber"/>
        <w:spacing w:line="240" w:lineRule="auto"/>
        <w:ind w:left="720"/>
      </w:pPr>
      <w:r/>
      <w:hyperlink r:id="rId10">
        <w:r>
          <w:rPr>
            <w:color w:val="0000EE"/>
            <w:u w:val="single"/>
          </w:rPr>
          <w:t>https://cointelegraph.com/news/devcon-2024-kicks-off-top-events-and-parties-to-check-out-in-bangkok</w:t>
        </w:r>
      </w:hyperlink>
      <w:r>
        <w:t xml:space="preserve"> - Details the scavenger hunt and other interactive events that foster engagement and community building during Devcon.</w:t>
      </w:r>
      <w:r/>
    </w:p>
    <w:p>
      <w:pPr>
        <w:pStyle w:val="ListNumber"/>
        <w:spacing w:line="240" w:lineRule="auto"/>
        <w:ind w:left="720"/>
      </w:pPr>
      <w:r/>
      <w:hyperlink r:id="rId11">
        <w:r>
          <w:rPr>
            <w:color w:val="0000EE"/>
            <w:u w:val="single"/>
          </w:rPr>
          <w:t>https://devcon.org/en/</w:t>
        </w:r>
      </w:hyperlink>
      <w:r>
        <w:t xml:space="preserve"> - Explains the Community-led Sessions (CLS) and their interdisciplinary focus, including topics like AI and society.</w:t>
      </w:r>
      <w:r/>
    </w:p>
    <w:p>
      <w:pPr>
        <w:pStyle w:val="ListNumber"/>
        <w:spacing w:line="240" w:lineRule="auto"/>
        <w:ind w:left="720"/>
      </w:pPr>
      <w:r/>
      <w:hyperlink r:id="rId12">
        <w:r>
          <w:rPr>
            <w:color w:val="0000EE"/>
            <w:u w:val="single"/>
          </w:rPr>
          <w:t>https://devcon.org/en/devcon-week/</w:t>
        </w:r>
      </w:hyperlink>
      <w:r>
        <w:t xml:space="preserve"> - Provides a city guide and planning resources for attendees to maximize their Devcon experience in Bangkok.</w:t>
      </w:r>
      <w:r/>
    </w:p>
    <w:p>
      <w:pPr>
        <w:pStyle w:val="ListNumber"/>
        <w:spacing w:line="240" w:lineRule="auto"/>
        <w:ind w:left="720"/>
      </w:pPr>
      <w:r/>
      <w:hyperlink r:id="rId15">
        <w:r>
          <w:rPr>
            <w:color w:val="0000EE"/>
            <w:u w:val="single"/>
          </w:rPr>
          <w:t>https://www.bitcoininsider.org/article/264428/1000-founders-devcon-supermoon-peanut-trade-brought-together-1000-founders-builders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telegraph.com/news/devcon-2024-kicks-off-top-events-and-parties-to-check-out-in-bangkok" TargetMode="External"/><Relationship Id="rId11" Type="http://schemas.openxmlformats.org/officeDocument/2006/relationships/hyperlink" Target="https://devcon.org/en/" TargetMode="External"/><Relationship Id="rId12" Type="http://schemas.openxmlformats.org/officeDocument/2006/relationships/hyperlink" Target="https://devcon.org/en/devcon-week/" TargetMode="External"/><Relationship Id="rId13" Type="http://schemas.openxmlformats.org/officeDocument/2006/relationships/hyperlink" Target="https://lu.ma/devcon" TargetMode="External"/><Relationship Id="rId14" Type="http://schemas.openxmlformats.org/officeDocument/2006/relationships/hyperlink" Target="http://www.eblockmedia.com/news/articleView.html?idxno=7895" TargetMode="External"/><Relationship Id="rId15" Type="http://schemas.openxmlformats.org/officeDocument/2006/relationships/hyperlink" Target="https://www.bitcoininsider.org/article/264428/1000-founders-devcon-supermoon-peanut-trade-brought-together-1000-founders-buil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