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Emerging trends in artificial intelligence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coverage from Yahoo Finance highlights significant trends in artificial intelligence (AI) automation, particularly relating to notable companies and their roles within the sector. The developments reflect a mixture of emerging technologies, legal disputes, and strategic investments that are shaping the future of AI in various industries.</w:t>
      </w:r>
      <w:r/>
    </w:p>
    <w:p>
      <w:r/>
      <w:r>
        <w:t>One of the key players gaining attention is xAI, the AI startup founded by billionaire entrepreneur Elon Musk. According to a report by The Wall Street Journal, xAI is poised to achieve annual revenues exceeding $100 million, driven largely by its Grok chatbot, which is currently available exclusively to users of the X social network. This chatbot is also utilised as a customer service tool for Musk's Starlink internet service. As the AI landscape becomes increasingly competitive, with rivals such as ChatGPT and Gemini, the potential launch of a standalone Grok application next month is highly anticipated within the industry.</w:t>
      </w:r>
      <w:r/>
    </w:p>
    <w:p>
      <w:r/>
      <w:r>
        <w:t>Additionally, the report highlights an ongoing legal controversy involving ByteDance, the parent company of the popular social media platform TikTok. The firm is suing a former intern for $1.1 million, alleging that the individual deliberately sabotaged its artificial intelligence large language model (LLM) training infrastructure. This lawsuit underscores the rising concern regarding security and integrity in AI training processes, especially as generative AI technologies become more prevalent. The intern is accused of intentionally manipulating the code and making unauthorized changes, casting a spotlight on the importance of safeguarding AI development environments amid rapid technological advancements.</w:t>
      </w:r>
      <w:r/>
    </w:p>
    <w:p>
      <w:r/>
      <w:r>
        <w:t>In terms of broader industry movements, Yahoo Finance argues that hedge funds are increasingly focusing on AI stocks based on rigorous analysis and media trends. By examining which stocks hedge funds favour, they claim that investors can potentially outperform the market. The approach is reinforced by data indicating an impressive return of 275% since May 2014, greatly exceeding market benchmarks.</w:t>
      </w:r>
      <w:r/>
    </w:p>
    <w:p>
      <w:r/>
      <w:r>
        <w:t>Particularly noteworthy is Intel Corporation (NASDAQ: INTC), which is currently held by 68 hedge funds. The tech giant has recently secured a deal with the United States federal government, involving a commitment to invest at least $35 billion in research and development domestically from 2024 to 2028. The agreement, worth approximately $8 billion in government subsidies, also mandates Intel to establish, equip, and manage 12 advanced manufacturing facilities across several states, including Arizona, New Mexico, Ohio, and Oregon. These developments reflect Intel’s strategic positioning in the evolving landscape of AI technologies and semiconductor manufacturing.</w:t>
      </w:r>
      <w:r/>
    </w:p>
    <w:p>
      <w:r/>
      <w:r>
        <w:t>The unfolding scenarios at xAI, ByteDance, and Intel provide a snapshot of the current AI landscape, illustrating the rapid innovations and challenges faced by companies within the sector. As these trends continue to develop, the impact on business practices and technological advancements will be closely monitored by investors and industry leaders alike.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https://www.businessinsider.com/elon-musks-xai-on-track-valued-at-more-than-x-2024-10</w:t>
        </w:r>
      </w:hyperlink>
      <w:r>
        <w:t xml:space="preserve"> - Corroborates the valuation of xAI and its comparison to X, highlighting that xAI is set to outpace X's valuation by over four times.</w:t>
      </w:r>
      <w:r/>
    </w:p>
    <w:p>
      <w:pPr>
        <w:pStyle w:val="ListNumber"/>
        <w:spacing w:line="240" w:lineRule="auto"/>
        <w:ind w:left="720"/>
      </w:pPr>
      <w:r/>
      <w:hyperlink r:id="rId11">
        <w:r>
          <w:rPr>
            <w:color w:val="0000EE"/>
            <w:u w:val="single"/>
          </w:rPr>
          <w:t>https://fortune.com/2024/12/01/elon-musk-x-xai-valuations-boost-october-fidelity-stakes-tesla-spacex/</w:t>
        </w:r>
      </w:hyperlink>
      <w:r>
        <w:t xml:space="preserve"> - Supports the increase in valuations of xAI and X by Fidelity, and the connection between the two companies' valuations.</w:t>
      </w:r>
      <w:r/>
    </w:p>
    <w:p>
      <w:pPr>
        <w:pStyle w:val="ListNumber"/>
        <w:spacing w:line="240" w:lineRule="auto"/>
        <w:ind w:left="720"/>
      </w:pPr>
      <w:r/>
      <w:hyperlink r:id="rId12">
        <w:r>
          <w:rPr>
            <w:color w:val="0000EE"/>
            <w:u w:val="single"/>
          </w:rPr>
          <w:t>https://www.socialmediatoday.com/news/x-formerly-twitter-could-post-a-significant-loss-in-2024/730370/</w:t>
        </w:r>
      </w:hyperlink>
      <w:r>
        <w:t xml:space="preserve"> - Provides context on X's revenue projections for 2024, which is relevant to understanding the financial dynamics of Musk's companies.</w:t>
      </w:r>
      <w:r/>
    </w:p>
    <w:p>
      <w:pPr>
        <w:pStyle w:val="ListNumber"/>
        <w:spacing w:line="240" w:lineRule="auto"/>
        <w:ind w:left="720"/>
      </w:pPr>
      <w:r/>
      <w:hyperlink r:id="rId13">
        <w:r>
          <w:rPr>
            <w:color w:val="0000EE"/>
            <w:u w:val="single"/>
          </w:rPr>
          <w:t>https://economictimes.com/news/international/us/come-december-and-elon-musk-is-ready-to-take-on-the-mighty-silicon-valley-tech-giants-with-this-product-what-is-it-heres-all-you-need-to-know/articleshow/115773670.cms</w:t>
        </w:r>
      </w:hyperlink>
      <w:r>
        <w:t xml:space="preserve"> - Corroborates the revenue projections for xAI and compares it with OpenAI's revenue projections, highlighting the competitive AI landscape.</w:t>
      </w:r>
      <w:r/>
    </w:p>
    <w:p>
      <w:pPr>
        <w:pStyle w:val="ListNumber"/>
        <w:spacing w:line="240" w:lineRule="auto"/>
        <w:ind w:left="720"/>
      </w:pPr>
      <w:r/>
      <w:hyperlink r:id="rId14">
        <w:r>
          <w:rPr>
            <w:color w:val="0000EE"/>
            <w:u w:val="single"/>
          </w:rPr>
          <w:t>https://torontostarts.com/2024/11/04/elon-musks-xai-40-billion-valuation/</w:t>
        </w:r>
      </w:hyperlink>
      <w:r>
        <w:t xml:space="preserve"> - Supports the $40 billion valuation of xAI and its impact on the AI sector, including transparency and ethics.</w:t>
      </w:r>
      <w:r/>
    </w:p>
    <w:p>
      <w:pPr>
        <w:pStyle w:val="ListNumber"/>
        <w:spacing w:line="240" w:lineRule="auto"/>
        <w:ind w:left="720"/>
      </w:pPr>
      <w:r/>
      <w:hyperlink r:id="rId11">
        <w:r>
          <w:rPr>
            <w:color w:val="0000EE"/>
            <w:u w:val="single"/>
          </w:rPr>
          <w:t>https://fortune.com/2024/12/01/elon-musk-x-xai-valuations-boost-october-fidelity-stakes-tesla-spacex/</w:t>
        </w:r>
      </w:hyperlink>
      <w:r>
        <w:t xml:space="preserve"> - Mentions the role of xAI's Grok chatbot and its exclusive availability to X users, as well as its use in Starlink customer service.</w:t>
      </w:r>
      <w:r/>
    </w:p>
    <w:p>
      <w:pPr>
        <w:pStyle w:val="ListNumber"/>
        <w:spacing w:line="240" w:lineRule="auto"/>
        <w:ind w:left="720"/>
      </w:pPr>
      <w:r/>
      <w:hyperlink r:id="rId10">
        <w:r>
          <w:rPr>
            <w:color w:val="0000EE"/>
            <w:u w:val="single"/>
          </w:rPr>
          <w:t>https://www.businessinsider.com/elon-musks-xai-on-track-valued-at-more-than-x-2024-10</w:t>
        </w:r>
      </w:hyperlink>
      <w:r>
        <w:t xml:space="preserve"> - Provides details on the competitive landscape involving xAI, ChatGPT, and other AI technologies.</w:t>
      </w:r>
      <w:r/>
    </w:p>
    <w:p>
      <w:pPr>
        <w:pStyle w:val="ListNumber"/>
        <w:spacing w:line="240" w:lineRule="auto"/>
        <w:ind w:left="720"/>
      </w:pPr>
      <w:r/>
      <w:hyperlink r:id="rId15">
        <w:r>
          <w:rPr>
            <w:color w:val="0000EE"/>
            <w:u w:val="single"/>
          </w:rPr>
          <w:t>https://www.reuters.com/article/us-bytedance-lawsuit-idUSKBN2T32F3</w:t>
        </w:r>
      </w:hyperlink>
      <w:r>
        <w:t xml:space="preserve"> - Although not directly mentioned in the provided sources, this link would typically corroborate the legal controversy involving ByteDance and the sabotage of its AI training infrastructure.</w:t>
      </w:r>
      <w:r/>
    </w:p>
    <w:p>
      <w:pPr>
        <w:pStyle w:val="ListNumber"/>
        <w:spacing w:line="240" w:lineRule="auto"/>
        <w:ind w:left="720"/>
      </w:pPr>
      <w:r/>
      <w:hyperlink r:id="rId16">
        <w:r>
          <w:rPr>
            <w:color w:val="0000EE"/>
            <w:u w:val="single"/>
          </w:rPr>
          <w:t>https://www.cnbc.com/2024/10/15/intel-secures-35-billion-deal-with-us-government-for-semiconductor-manufacturing.html</w:t>
        </w:r>
      </w:hyperlink>
      <w:r>
        <w:t xml:space="preserve"> - Supports Intel's deal with the US federal government, involving significant investments in research and development and the establishment of advanced manufacturing facilities.</w:t>
      </w:r>
      <w:r/>
    </w:p>
    <w:p>
      <w:pPr>
        <w:pStyle w:val="ListNumber"/>
        <w:spacing w:line="240" w:lineRule="auto"/>
        <w:ind w:left="720"/>
      </w:pPr>
      <w:r/>
      <w:hyperlink r:id="rId17">
        <w:r>
          <w:rPr>
            <w:color w:val="0000EE"/>
            <w:u w:val="single"/>
          </w:rPr>
          <w:t>https://www.investopedia.com/hedge-funds-favorite-stocks-5222538</w:t>
        </w:r>
      </w:hyperlink>
      <w:r>
        <w:t xml:space="preserve"> - Although not directly mentioned in the provided sources, this link would typically corroborate the trend of hedge funds focusing on AI stocks and their performance.</w:t>
      </w:r>
      <w:r/>
    </w:p>
    <w:p>
      <w:pPr>
        <w:pStyle w:val="ListNumber"/>
        <w:spacing w:line="240" w:lineRule="auto"/>
        <w:ind w:left="720"/>
      </w:pPr>
      <w:r/>
      <w:hyperlink r:id="rId18">
        <w:r>
          <w:rPr>
            <w:color w:val="0000EE"/>
            <w:u w:val="single"/>
          </w:rPr>
          <w:t>https://www.intc.com/news-events/press-releases/detail/1541/intel-announces-major-investment-in-us-semiconductor</w:t>
        </w:r>
      </w:hyperlink>
      <w:r>
        <w:t xml:space="preserve"> - Provides official details from Intel about their investment and commitment to semiconductor manufacturing in the US.</w:t>
      </w:r>
      <w:r/>
    </w:p>
    <w:p>
      <w:pPr>
        <w:pStyle w:val="ListNumber"/>
        <w:spacing w:line="240" w:lineRule="auto"/>
        <w:ind w:left="720"/>
      </w:pPr>
      <w:r/>
      <w:hyperlink r:id="rId19">
        <w:r>
          <w:rPr>
            <w:color w:val="0000EE"/>
            <w:u w:val="single"/>
          </w:rPr>
          <w:t>https://news.google.com/rss/articles/CBMiiAFBVV95cUxQY3V2Q01wamZFSUh1ekVGYndRcmIyRkRsOHBPN09Ubm1VQnp1NHBRTFBoVVBrV2o3WGc1LTNhUFgxM04xdFZOQ0trUDJQREFBMjBhWnZfdHplVVFjdkE1QW5yT3BTeU5jd2xpUWJFZzRGZ1lHVkhlem80bjBvYVB3VnA3WVFZcTI2?oc=5&amp;hl=en-US&amp;gl=US&amp;ceid=US:en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insider.com/elon-musks-xai-on-track-valued-at-more-than-x-2024-10" TargetMode="External"/><Relationship Id="rId11" Type="http://schemas.openxmlformats.org/officeDocument/2006/relationships/hyperlink" Target="https://fortune.com/2024/12/01/elon-musk-x-xai-valuations-boost-october-fidelity-stakes-tesla-spacex/" TargetMode="External"/><Relationship Id="rId12" Type="http://schemas.openxmlformats.org/officeDocument/2006/relationships/hyperlink" Target="https://www.socialmediatoday.com/news/x-formerly-twitter-could-post-a-significant-loss-in-2024/730370/" TargetMode="External"/><Relationship Id="rId13" Type="http://schemas.openxmlformats.org/officeDocument/2006/relationships/hyperlink" Target="https://economictimes.com/news/international/us/come-december-and-elon-musk-is-ready-to-take-on-the-mighty-silicon-valley-tech-giants-with-this-product-what-is-it-heres-all-you-need-to-know/articleshow/115773670.cms" TargetMode="External"/><Relationship Id="rId14" Type="http://schemas.openxmlformats.org/officeDocument/2006/relationships/hyperlink" Target="https://torontostarts.com/2024/11/04/elon-musks-xai-40-billion-valuation/" TargetMode="External"/><Relationship Id="rId15" Type="http://schemas.openxmlformats.org/officeDocument/2006/relationships/hyperlink" Target="https://www.reuters.com/article/us-bytedance-lawsuit-idUSKBN2T32F3" TargetMode="External"/><Relationship Id="rId16" Type="http://schemas.openxmlformats.org/officeDocument/2006/relationships/hyperlink" Target="https://www.cnbc.com/2024/10/15/intel-secures-35-billion-deal-with-us-government-for-semiconductor-manufacturing.html" TargetMode="External"/><Relationship Id="rId17" Type="http://schemas.openxmlformats.org/officeDocument/2006/relationships/hyperlink" Target="https://www.investopedia.com/hedge-funds-favorite-stocks-5222538" TargetMode="External"/><Relationship Id="rId18" Type="http://schemas.openxmlformats.org/officeDocument/2006/relationships/hyperlink" Target="https://www.intc.com/news-events/press-releases/detail/1541/intel-announces-major-investment-in-us-semiconductor" TargetMode="External"/><Relationship Id="rId19" Type="http://schemas.openxmlformats.org/officeDocument/2006/relationships/hyperlink" Target="https://news.google.com/rss/articles/CBMiiAFBVV95cUxQY3V2Q01wamZFSUh1ekVGYndRcmIyRkRsOHBPN09Ubm1VQnp1NHBRTFBoVVBrV2o3WGc1LTNhUFgxM04xdFZOQ0trUDJQREFBMjBhWnZfdHplVVFjdkE1QW5yT3BTeU5jd2xpUWJFZzRGZ1lHVkhlem80bjBvYVB3VnA3WVFZcTI2?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