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tensions shape the future of AI chip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realm of artificial intelligence (AI) automation for businesses reveal a rapidly evolving landscape, particularly concerning the chip industry. The ongoing chip wars between the United States and China have intensified, drawing significant attention from investors. Notably, the U.S. government's consideration of tightening export controls on advanced AI chips directed towards Chinese firms has prompted a strong response from Beijing. Reports indicate that Chinese officials have explicitly stated they would take necessary actions to safeguard the interests of their national companies should the U.S. escalate its control measures.</w:t>
      </w:r>
      <w:r/>
    </w:p>
    <w:p>
      <w:r/>
      <w:r>
        <w:t>He Yadong, spokesperson for China’s commerce ministry, articulated the country's position, expressing that such U.S. actions disrupt the international economic order, destabilise global industrial security, and undermine cooperative efforts between China and the U.S., as well as the broader semiconductor industry. He stated that should the U.S. continue with its tightening strategies, China would act resolutely to protect the legitimate rights of its enterprises.</w:t>
      </w:r>
      <w:r/>
    </w:p>
    <w:p>
      <w:r/>
      <w:r>
        <w:t>These geopolitical tensions come against the backdrop of increasing interest in AI-related stocks among investors and hedge funds alike. The publication has recently highlighted a selection of AI stocks that have garnered attention, including Iris Energy Limited (NASDAQ:IREN). The company operates bitcoin mining data centres and offers high-performance computing solutions, including AI cloud services.</w:t>
      </w:r>
      <w:r/>
    </w:p>
    <w:p>
      <w:r/>
      <w:r>
        <w:t>Iris Energy has notably attracted investment interest, evidenced by a recent price target increase from Cantor Fitzgerald, which raised its projection for the stock from $20 to $23 while maintaining an Overweight rating. The firm’s analysis suggests that Iris is trading at a more favourable valuation compared to traditional Bitcoin miners, given its legitimate potential in AI and high-performance computing (HPC). Their report posits that Iris is likely positioning itself as a low-cost miner in the industry by the end of the year, further enhancing investor confidence.</w:t>
      </w:r>
      <w:r/>
    </w:p>
    <w:p>
      <w:r/>
      <w:r>
        <w:t xml:space="preserve">In the context of investment strategies, the publication underlines that correlations exist between hedge fund stock picks and outperforming the market. This rationale underscores the increasing focus on AI and technology-driven investments, especially in light of several recent updates in the AI sector. </w:t>
      </w:r>
      <w:r/>
    </w:p>
    <w:p>
      <w:r/>
      <w:r>
        <w:t xml:space="preserve">The developments reported by news agency Reuters regarding U.S. plans to potentially blacklist an additional 200 Chinese firms and the general climate of competition in AI chip technology indicate significant implications for future business practices within the industry. The ongoing rivalry not only highlights national security concerns but also reflects a broader strategic contest for technological supremacy, especially in AI and related domains. </w:t>
      </w:r>
      <w:r/>
    </w:p>
    <w:p>
      <w:r/>
      <w:r>
        <w:t>As AI continues to transform various sectors, understanding these trends becomes vital for stakeholders in the business and investment community. The landscape is marked by both opportunities and challenges, especially under the pressures of international relations and technology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https://www.cake.me/resources/ai-chip-design?locale=en</w:t>
        </w:r>
      </w:hyperlink>
      <w:r>
        <w:t xml:space="preserve"> - This article discusses the trends, benefits, and challenges in AI chip design, including its applications in various industries such as automotive, healthcare, and industrial automation, which aligns with the broader context of AI transforming various sectors.</w:t>
      </w:r>
      <w:r/>
    </w:p>
    <w:p>
      <w:pPr>
        <w:pStyle w:val="ListNumber"/>
        <w:spacing w:line="240" w:lineRule="auto"/>
        <w:ind w:left="720"/>
      </w:pPr>
      <w:r/>
      <w:hyperlink r:id="rId11">
        <w:r>
          <w:rPr>
            <w:color w:val="0000EE"/>
            <w:u w:val="single"/>
          </w:rPr>
          <w:t>https://www.manufacturingtomorrow.com/news/2024/09/24/the-role-of-artificial-intelligence-in-semiconductor-manufacturing/23450/</w:t>
        </w:r>
      </w:hyperlink>
      <w:r>
        <w:t xml:space="preserve"> - This blog post details how AI is optimizing semiconductor manufacturing processes, including process optimization, quality control, and design simulation, highlighting the technological advancements and competitive landscape in the semiconductor industry.</w:t>
      </w:r>
      <w:r/>
    </w:p>
    <w:p>
      <w:pPr>
        <w:pStyle w:val="ListNumber"/>
        <w:spacing w:line="240" w:lineRule="auto"/>
        <w:ind w:left="720"/>
      </w:pPr>
      <w:r/>
      <w:hyperlink r:id="rId12">
        <w:r>
          <w:rPr>
            <w:color w:val="0000EE"/>
            <w:u w:val="single"/>
          </w:rPr>
          <w:t>https://fpt-semiconductor.com/semiconductor-industry/</w:t>
        </w:r>
      </w:hyperlink>
      <w:r>
        <w:t xml:space="preserve"> - This article explains the role of AI in semiconductor manufacturing, including optimizing chip design, quality control, and supply chain management, and mentions leading companies like NVIDIA, Intel, and Samsung, which are relevant to the industry's technological and competitive dynamics.</w:t>
      </w:r>
      <w:r/>
    </w:p>
    <w:p>
      <w:pPr>
        <w:pStyle w:val="ListNumber"/>
        <w:spacing w:line="240" w:lineRule="auto"/>
        <w:ind w:left="720"/>
      </w:pPr>
      <w:r/>
      <w:hyperlink r:id="rId13">
        <w:r>
          <w:rPr>
            <w:color w:val="0000EE"/>
            <w:u w:val="single"/>
          </w:rPr>
          <w:t>https://www.roodmicrotec.com/en/press/blog/semiconductor-manufacturing-a-future-with-ai-and-automation</w:t>
        </w:r>
      </w:hyperlink>
      <w:r>
        <w:t xml:space="preserve"> - This blog discusses the future of semiconductor manufacturing with AI and automation, highlighting benefits such as improved product quality, increased efficiency, and reduced costs, which are crucial in the context of technological supremacy and industry competition.</w:t>
      </w:r>
      <w:r/>
    </w:p>
    <w:p>
      <w:pPr>
        <w:pStyle w:val="ListNumber"/>
        <w:spacing w:line="240" w:lineRule="auto"/>
        <w:ind w:left="720"/>
      </w:pPr>
      <w:r/>
      <w:hyperlink r:id="rId14">
        <w:r>
          <w:rPr>
            <w:color w:val="0000EE"/>
            <w:u w:val="single"/>
          </w:rPr>
          <w:t>https://www.databridgemarketresearch.com/whitepaper/artificial-intelligence-ai-is-poised-to-revolutionize-the-automotive-industry</w:t>
        </w:r>
      </w:hyperlink>
      <w:r>
        <w:t xml:space="preserve"> - This whitepaper explores how AI is transforming semiconductor design and manufacturing, particularly in the automotive industry, and discusses the global market growth and competitive advantages of U.S. companies in AI chip creation.</w:t>
      </w:r>
      <w:r/>
    </w:p>
    <w:p>
      <w:pPr>
        <w:pStyle w:val="ListNumber"/>
        <w:spacing w:line="240" w:lineRule="auto"/>
        <w:ind w:left="720"/>
      </w:pPr>
      <w:r/>
      <w:hyperlink r:id="rId15">
        <w:r>
          <w:rPr>
            <w:color w:val="0000EE"/>
            <w:u w:val="single"/>
          </w:rPr>
          <w:t>https://www.reuters.com/world/us-plans-add-around-200-chinese-companies-export-blacklist-sources-2023-10-12/</w:t>
        </w:r>
      </w:hyperlink>
      <w:r>
        <w:t xml:space="preserve"> - This Reuters article reports on U.S. plans to potentially blacklist additional Chinese firms, which is relevant to the geopolitical tensions and export control measures mentioned in the context of the chip industry rivalry.</w:t>
      </w:r>
      <w:r/>
    </w:p>
    <w:p>
      <w:pPr>
        <w:pStyle w:val="ListNumber"/>
        <w:spacing w:line="240" w:lineRule="auto"/>
        <w:ind w:left="720"/>
      </w:pPr>
      <w:r/>
      <w:hyperlink r:id="rId16">
        <w:r>
          <w:rPr>
            <w:color w:val="0000EE"/>
            <w:u w:val="single"/>
          </w:rPr>
          <w:t>https://www.cnbc.com/2023/10/12/us-china-tech-rivalry-escalates-with-new-export-controls.html</w:t>
        </w:r>
      </w:hyperlink>
      <w:r>
        <w:t xml:space="preserve"> - This CNBC article discusses the escalating tech rivalry between the U.S. and China, including the impact of U.S. export controls on Chinese firms, which aligns with the geopolitical tensions described.</w:t>
      </w:r>
      <w:r/>
    </w:p>
    <w:p>
      <w:pPr>
        <w:pStyle w:val="ListNumber"/>
        <w:spacing w:line="240" w:lineRule="auto"/>
        <w:ind w:left="720"/>
      </w:pPr>
      <w:r/>
      <w:hyperlink r:id="rId17">
        <w:r>
          <w:rPr>
            <w:color w:val="0000EE"/>
            <w:u w:val="single"/>
          </w:rPr>
          <w:t>https://finance.yahoo.com/news/iris-energy-ltd-nasdaq-iren-price-target-raised-cantor-fitzgerald-140000142.html</w:t>
        </w:r>
      </w:hyperlink>
      <w:r>
        <w:t xml:space="preserve"> - This article from Yahoo Finance reports on the price target increase for Iris Energy Limited by Cantor Fitzgerald, highlighting the investment interest and valuation analysis mentioned in the context of AI-related stocks.</w:t>
      </w:r>
      <w:r/>
    </w:p>
    <w:p>
      <w:pPr>
        <w:pStyle w:val="ListNumber"/>
        <w:spacing w:line="240" w:lineRule="auto"/>
        <w:ind w:left="720"/>
      </w:pPr>
      <w:r/>
      <w:hyperlink r:id="rId18">
        <w:r>
          <w:rPr>
            <w:color w:val="0000EE"/>
            <w:u w:val="single"/>
          </w:rPr>
          <w:t>https://www.investopedia.com/terms/h/hedgefund.asp</w:t>
        </w:r>
      </w:hyperlink>
      <w:r>
        <w:t xml:space="preserve"> - This Investopedia article explains hedge funds and their investment strategies, which is relevant to the discussion on correlations between hedge fund stock picks and market performance in the context of AI and technology-driven investments.</w:t>
      </w:r>
      <w:r/>
    </w:p>
    <w:p>
      <w:pPr>
        <w:pStyle w:val="ListNumber"/>
        <w:spacing w:line="240" w:lineRule="auto"/>
        <w:ind w:left="720"/>
      </w:pPr>
      <w:r/>
      <w:hyperlink r:id="rId19">
        <w:r>
          <w:rPr>
            <w:color w:val="0000EE"/>
            <w:u w:val="single"/>
          </w:rPr>
          <w:t>https://www.bloomberg.com/news/articles/2023-10-10/china-vows-to-protect-firms-from-us-export-controls</w:t>
        </w:r>
      </w:hyperlink>
      <w:r>
        <w:t xml:space="preserve"> - This Bloomberg article reports on China's response to U.S. export control measures, including statements from Chinese officials about protecting national companies, which aligns with the geopolitical tensions and responses described.</w:t>
      </w:r>
      <w:r/>
    </w:p>
    <w:p>
      <w:pPr>
        <w:pStyle w:val="ListNumber"/>
        <w:spacing w:line="240" w:lineRule="auto"/>
        <w:ind w:left="720"/>
      </w:pPr>
      <w:r/>
      <w:hyperlink r:id="rId20">
        <w:r>
          <w:rPr>
            <w:color w:val="0000EE"/>
            <w:u w:val="single"/>
          </w:rPr>
          <w:t>https://www.forbes.com/sites/forbestechcouncil/2023/09/25/how-ai-is-transforming-the-semiconductor-industry/?sh=5a4c5e6d6f6c</w:t>
        </w:r>
      </w:hyperlink>
      <w:r>
        <w:t xml:space="preserve"> - This Forbes article discusses how AI is transforming the semiconductor industry, including advancements in design, manufacturing, and quality control, which is relevant to the broader technological and competitive landscape.</w:t>
      </w:r>
      <w:r/>
    </w:p>
    <w:p>
      <w:pPr>
        <w:pStyle w:val="ListNumber"/>
        <w:spacing w:line="240" w:lineRule="auto"/>
        <w:ind w:left="720"/>
      </w:pPr>
      <w:r/>
      <w:hyperlink r:id="rId21">
        <w:r>
          <w:rPr>
            <w:color w:val="0000EE"/>
            <w:u w:val="single"/>
          </w:rPr>
          <w:t>https://news.google.com/rss/articles/CBMiggFBVV95cUxPaGs1MV9obFNjTG1seHN2QkUya2QyVDA5QzJRWDk4a2c4TGJIa00zRFJkX1V0X2I1Rmp5XzJPQllJaUs2V3NyUlY1VXFTWTVEYm0yZk1QNGJHOWMtcHZNOWxQY1JSM1JYRnhGNmRPLWE2MXZPcm8xbFlXazV4MlF1ZzRR?oc=5&amp;hl=en-US&amp;gl=US&amp;ceid=US:en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ke.me/resources/ai-chip-design?locale=en" TargetMode="External"/><Relationship Id="rId11" Type="http://schemas.openxmlformats.org/officeDocument/2006/relationships/hyperlink" Target="https://www.manufacturingtomorrow.com/news/2024/09/24/the-role-of-artificial-intelligence-in-semiconductor-manufacturing/23450/" TargetMode="External"/><Relationship Id="rId12" Type="http://schemas.openxmlformats.org/officeDocument/2006/relationships/hyperlink" Target="https://fpt-semiconductor.com/semiconductor-industry/" TargetMode="External"/><Relationship Id="rId13" Type="http://schemas.openxmlformats.org/officeDocument/2006/relationships/hyperlink" Target="https://www.roodmicrotec.com/en/press/blog/semiconductor-manufacturing-a-future-with-ai-and-automation" TargetMode="External"/><Relationship Id="rId14" Type="http://schemas.openxmlformats.org/officeDocument/2006/relationships/hyperlink" Target="https://www.databridgemarketresearch.com/whitepaper/artificial-intelligence-ai-is-poised-to-revolutionize-the-automotive-industry" TargetMode="External"/><Relationship Id="rId15" Type="http://schemas.openxmlformats.org/officeDocument/2006/relationships/hyperlink" Target="https://www.reuters.com/world/us-plans-add-around-200-chinese-companies-export-blacklist-sources-2023-10-12/" TargetMode="External"/><Relationship Id="rId16" Type="http://schemas.openxmlformats.org/officeDocument/2006/relationships/hyperlink" Target="https://www.cnbc.com/2023/10/12/us-china-tech-rivalry-escalates-with-new-export-controls.html" TargetMode="External"/><Relationship Id="rId17" Type="http://schemas.openxmlformats.org/officeDocument/2006/relationships/hyperlink" Target="https://finance.yahoo.com/news/iris-energy-ltd-nasdaq-iren-price-target-raised-cantor-fitzgerald-140000142.html" TargetMode="External"/><Relationship Id="rId18" Type="http://schemas.openxmlformats.org/officeDocument/2006/relationships/hyperlink" Target="https://www.investopedia.com/terms/h/hedgefund.asp" TargetMode="External"/><Relationship Id="rId19" Type="http://schemas.openxmlformats.org/officeDocument/2006/relationships/hyperlink" Target="https://www.bloomberg.com/news/articles/2023-10-10/china-vows-to-protect-firms-from-us-export-controls" TargetMode="External"/><Relationship Id="rId20" Type="http://schemas.openxmlformats.org/officeDocument/2006/relationships/hyperlink" Target="https://www.forbes.com/sites/forbestechcouncil/2023/09/25/how-ai-is-transforming-the-semiconductor-industry/?sh=5a4c5e6d6f6c" TargetMode="External"/><Relationship Id="rId21" Type="http://schemas.openxmlformats.org/officeDocument/2006/relationships/hyperlink" Target="https://news.google.com/rss/articles/CBMiggFBVV95cUxPaGs1MV9obFNjTG1seHN2QkUya2QyVDA5QzJRWDk4a2c4TGJIa00zRFJkX1V0X2I1Rmp5XzJPQllJaUs2V3NyUlY1VXFTWTVEYm0yZk1QNGJHOWMtcHZNOWxQY1JSM1JYRnhGNmRPLWE2MXZPcm8xbFlXazV4MlF1Zz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