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investor relations in capital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within capital markets is poised to revolutionise the interaction between companies and investors, with projections indicating the sector could reach an impressive $603.2 billion by 2024. At the forefront of this shift is Guillaume Moinet, co-founder of the innovative platform Scalens, which merges traditional banking practices with cutting-edge technological solutions. Moinet, who has extensive experience at esteemed financial institutions such as JP Morgan, Rothschild, and Deutsche Bank, is spearheading a transformative approach that addresses the increasing demand for advanced data analysis and effective investor engagement.</w:t>
      </w:r>
      <w:r/>
    </w:p>
    <w:p>
      <w:r/>
      <w:r>
        <w:t>Scalens is at the vanguard of redefining investor relations (IR), leveraging a combination of human expertise and sophisticated AI tools to manage and enhance company interactions with investors. The platform’s capabilities include real-time market analysis, significantly altering how firms can adopt proactive strategies in their investor engagement. Scalens utilises AI-driven sentiment analysis, which draws insights from a variety of sources including news articles, roadshow reports, and shareholder meeting notes. This advanced natural language processing (NLP) system helps gauge market sentiment regarding a specific company or industry sector. For instance, if a competitor experiences setbacks such as regulatory issues or disappointing earnings, Scalens can notify IR teams in real-time, facilitating timely responses that address potential investor worries before they escalate.</w:t>
      </w:r>
      <w:r/>
    </w:p>
    <w:p>
      <w:r/>
      <w:r>
        <w:t>The automation features of Scalens further streamline traditionally labour-intensive tasks like transcribing earnings calls and analysing Q&amp;A segments. Through these tools, the platform identifies key trends or investor concerns that arise during discussions, allowing IR teams to prioritise follow-up actions on pressing issues. For example, if numerous investors voice concerns about governance during roadshows, the platform ensures these insights are flagged for immediate consideration by company management.</w:t>
      </w:r>
      <w:r/>
    </w:p>
    <w:p>
      <w:r/>
      <w:r>
        <w:t>Moinet’s understanding that modern investors, particularly institutional ones, have diverse preferences and strategies is pivotal in Scalens’ approach. He advocates for moving away from generic communication methods, emphasising the value of bespoke interactions shaped by exclusive data on investor feedback. This method equips firms with the knowledge to understand key investor pain points, concerns, and preferences, making investor relations efforts more targeted and effective. By utilising Scalens’ Investigate tool, companies can analyse real-time feedback regarding governance, environmental social governance (ESG) issues, and compensation strategies, thereby allowing them to make informed adjustments that align with shifting investor expectations.</w:t>
      </w:r>
      <w:r/>
    </w:p>
    <w:p>
      <w:r/>
      <w:r>
        <w:t>Moreover, Moinet envisions Scalens as a vehicle for corporate autonomy. By harnessing the advanced capabilities of AI, the platform empowers companies to take charge of their IR strategies independently. The integration of real-time analytics, personalised communication tools, and automated reporting within one cohesive system establishes new standards for efficiency and effectiveness in capital markets. This dual focus on human expertise and technological advancement equips firms to navigate the dynamic financial landscape confidently.</w:t>
      </w:r>
      <w:r/>
    </w:p>
    <w:p>
      <w:r/>
      <w:r>
        <w:t>As capital markets evolve rapidly, Guillaume Moinet’s leadership at Scalens represents a forward-thinking model for how technology can enhance corporate finance practices. Through his innovative approach, Scalens not only responds to current market demands but also anticipates future challenges, placing companies in a strong position to remain competitive in an increasingly automated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https://computools.com/ai-solutions-in-capital-markets/</w:t>
        </w:r>
      </w:hyperlink>
      <w:r>
        <w:t xml:space="preserve"> - This article supports the projection that the capital markets sector could reach an impressive value by 2024 and discusses the growing influence of AI in capital markets, including its impact on trading techniques, risk management, and customer service.</w:t>
      </w:r>
      <w:r/>
    </w:p>
    <w:p>
      <w:pPr>
        <w:pStyle w:val="ListNumber"/>
        <w:spacing w:line="240" w:lineRule="auto"/>
        <w:ind w:left="720"/>
      </w:pPr>
      <w:r/>
      <w:hyperlink r:id="rId11">
        <w:r>
          <w:rPr>
            <w:color w:val="0000EE"/>
            <w:u w:val="single"/>
          </w:rPr>
          <w:t>https://a-teaminsight.com/blog/ai-integration-in-capital-markets-current-trends-and-future-directions/</w:t>
        </w:r>
      </w:hyperlink>
      <w:r>
        <w:t xml:space="preserve"> - This article highlights the current state and future directions of AI and ML in capital markets, including the use of generative AI and large language models, which aligns with the advanced data analysis and investor engagement mentioned.</w:t>
      </w:r>
      <w:r/>
    </w:p>
    <w:p>
      <w:pPr>
        <w:pStyle w:val="ListNumber"/>
        <w:spacing w:line="240" w:lineRule="auto"/>
        <w:ind w:left="720"/>
      </w:pPr>
      <w:r/>
      <w:hyperlink r:id="rId10">
        <w:r>
          <w:rPr>
            <w:color w:val="0000EE"/>
            <w:u w:val="single"/>
          </w:rPr>
          <w:t>https://computools.com/ai-solutions-in-capital-markets/</w:t>
        </w:r>
      </w:hyperlink>
      <w:r>
        <w:t xml:space="preserve"> - This source explains the role of AI in sentiment analysis, credit risk evaluation, and trading algorithms, which are similar to the capabilities described for Scalens.</w:t>
      </w:r>
      <w:r/>
    </w:p>
    <w:p>
      <w:pPr>
        <w:pStyle w:val="ListNumber"/>
        <w:spacing w:line="240" w:lineRule="auto"/>
        <w:ind w:left="720"/>
      </w:pPr>
      <w:r/>
      <w:hyperlink r:id="rId12">
        <w:r>
          <w:rPr>
            <w:color w:val="0000EE"/>
            <w:u w:val="single"/>
          </w:rPr>
          <w:t>https://intellias.com/increasing-use-ai-in-capital-markets/</w:t>
        </w:r>
      </w:hyperlink>
      <w:r>
        <w:t xml:space="preserve"> - This article discusses the increasing use of AI in capital markets, including its application in performance management, risk management, and customer service, which are all relevant to the functions of Scalens.</w:t>
      </w:r>
      <w:r/>
    </w:p>
    <w:p>
      <w:pPr>
        <w:pStyle w:val="ListNumber"/>
        <w:spacing w:line="240" w:lineRule="auto"/>
        <w:ind w:left="720"/>
      </w:pPr>
      <w:r/>
      <w:hyperlink r:id="rId13">
        <w:r>
          <w:rPr>
            <w:color w:val="0000EE"/>
            <w:u w:val="single"/>
          </w:rPr>
          <w:t>https://www.imf.org/-/media/Files/Publications/GFSR/2024/October/English/ch3.ashx</w:t>
        </w:r>
      </w:hyperlink>
      <w:r>
        <w:t xml:space="preserve"> - This IMF report details the potential of AI to increase efficiency in capital markets through process automation and analysis of complex data, supporting the transformative impact of AI described.</w:t>
      </w:r>
      <w:r/>
    </w:p>
    <w:p>
      <w:pPr>
        <w:pStyle w:val="ListNumber"/>
        <w:spacing w:line="240" w:lineRule="auto"/>
        <w:ind w:left="720"/>
      </w:pPr>
      <w:r/>
      <w:hyperlink r:id="rId11">
        <w:r>
          <w:rPr>
            <w:color w:val="0000EE"/>
            <w:u w:val="single"/>
          </w:rPr>
          <w:t>https://a-teaminsight.com/blog/ai-integration-in-capital-markets-current-trends-and-future-directions/</w:t>
        </w:r>
      </w:hyperlink>
      <w:r>
        <w:t xml:space="preserve"> - This article mentions the use of AI for tasks such as market analysis and performance attribution reporting, which is similar to the automation features of Scalens.</w:t>
      </w:r>
      <w:r/>
    </w:p>
    <w:p>
      <w:pPr>
        <w:pStyle w:val="ListNumber"/>
        <w:spacing w:line="240" w:lineRule="auto"/>
        <w:ind w:left="720"/>
      </w:pPr>
      <w:r/>
      <w:hyperlink r:id="rId10">
        <w:r>
          <w:rPr>
            <w:color w:val="0000EE"/>
            <w:u w:val="single"/>
          </w:rPr>
          <w:t>https://computools.com/ai-solutions-in-capital-markets/</w:t>
        </w:r>
      </w:hyperlink>
      <w:r>
        <w:t xml:space="preserve"> - This source highlights the importance of data quality and model performance in AI adoption, which is crucial for the real-time analytics and personalized communication tools used by Scalens.</w:t>
      </w:r>
      <w:r/>
    </w:p>
    <w:p>
      <w:pPr>
        <w:pStyle w:val="ListNumber"/>
        <w:spacing w:line="240" w:lineRule="auto"/>
        <w:ind w:left="720"/>
      </w:pPr>
      <w:r/>
      <w:hyperlink r:id="rId12">
        <w:r>
          <w:rPr>
            <w:color w:val="0000EE"/>
            <w:u w:val="single"/>
          </w:rPr>
          <w:t>https://intellias.com/increasing-use-ai-in-capital-markets/</w:t>
        </w:r>
      </w:hyperlink>
      <w:r>
        <w:t xml:space="preserve"> - This article discusses the role of AI in enhancing investor engagement and the need for bespoke interactions based on investor feedback, aligning with Scalens' approach to IR.</w:t>
      </w:r>
      <w:r/>
    </w:p>
    <w:p>
      <w:pPr>
        <w:pStyle w:val="ListNumber"/>
        <w:spacing w:line="240" w:lineRule="auto"/>
        <w:ind w:left="720"/>
      </w:pPr>
      <w:r/>
      <w:hyperlink r:id="rId14">
        <w:r>
          <w:rPr>
            <w:color w:val="0000EE"/>
            <w:u w:val="single"/>
          </w:rPr>
          <w:t>https://www.tradersmagazine.com/am/integration-of-ai-is-reshaping-the-business-of-market-data-providers/</w:t>
        </w:r>
      </w:hyperlink>
      <w:r>
        <w:t xml:space="preserve"> - This report from Burton Taylor International Consulting explains how AI is reshaping the market data industry, including the automation of workflows and the provision of real-time insights, which are key features of Scalens.</w:t>
      </w:r>
      <w:r/>
    </w:p>
    <w:p>
      <w:pPr>
        <w:pStyle w:val="ListNumber"/>
        <w:spacing w:line="240" w:lineRule="auto"/>
        <w:ind w:left="720"/>
      </w:pPr>
      <w:r/>
      <w:hyperlink r:id="rId11">
        <w:r>
          <w:rPr>
            <w:color w:val="0000EE"/>
            <w:u w:val="single"/>
          </w:rPr>
          <w:t>https://a-teaminsight.com/blog/ai-integration-in-capital-markets-current-trends-and-future-directions/</w:t>
        </w:r>
      </w:hyperlink>
      <w:r>
        <w:t xml:space="preserve"> - This article emphasizes the balance between new AI tools and traditional methods, as well as the importance of data quality and model explainability, which are critical for Scalens' operations.</w:t>
      </w:r>
      <w:r/>
    </w:p>
    <w:p>
      <w:pPr>
        <w:pStyle w:val="ListNumber"/>
        <w:spacing w:line="240" w:lineRule="auto"/>
        <w:ind w:left="720"/>
      </w:pPr>
      <w:r/>
      <w:hyperlink r:id="rId12">
        <w:r>
          <w:rPr>
            <w:color w:val="0000EE"/>
            <w:u w:val="single"/>
          </w:rPr>
          <w:t>https://intellias.com/increasing-use-ai-in-capital-markets/</w:t>
        </w:r>
      </w:hyperlink>
      <w:r>
        <w:t xml:space="preserve"> - This source discusses the need for comprehensive organizational transformation and the integration of AI into various aspects of capital markets, supporting the vision of corporate autonomy and advanced IR strategies described for Scalens.</w:t>
      </w:r>
      <w:r/>
    </w:p>
    <w:p>
      <w:pPr>
        <w:pStyle w:val="ListNumber"/>
        <w:spacing w:line="240" w:lineRule="auto"/>
        <w:ind w:left="720"/>
      </w:pPr>
      <w:r/>
      <w:hyperlink r:id="rId15">
        <w:r>
          <w:rPr>
            <w:color w:val="0000EE"/>
            <w:u w:val="single"/>
          </w:rPr>
          <w:t>https://www.globalbankingandfinance.com/ai-revolution-in-capital-markets-how-data-driven-insights-are-changing-investor-relations/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putools.com/ai-solutions-in-capital-markets/" TargetMode="External"/><Relationship Id="rId11" Type="http://schemas.openxmlformats.org/officeDocument/2006/relationships/hyperlink" Target="https://a-teaminsight.com/blog/ai-integration-in-capital-markets-current-trends-and-future-directions/" TargetMode="External"/><Relationship Id="rId12" Type="http://schemas.openxmlformats.org/officeDocument/2006/relationships/hyperlink" Target="https://intellias.com/increasing-use-ai-in-capital-markets/" TargetMode="External"/><Relationship Id="rId13" Type="http://schemas.openxmlformats.org/officeDocument/2006/relationships/hyperlink" Target="https://www.imf.org/-/media/Files/Publications/GFSR/2024/October/English/ch3.ashx" TargetMode="External"/><Relationship Id="rId14" Type="http://schemas.openxmlformats.org/officeDocument/2006/relationships/hyperlink" Target="https://www.tradersmagazine.com/am/integration-of-ai-is-reshaping-the-business-of-market-data-providers/" TargetMode="External"/><Relationship Id="rId15" Type="http://schemas.openxmlformats.org/officeDocument/2006/relationships/hyperlink" Target="https://www.globalbankingandfinance.com/ai-revolution-in-capital-markets-how-data-driven-insights-are-changing-investor-re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