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Intensified competition in AI with new models from Chinese developers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days, the landscape of artificial intelligence (AI) has seen intensified competition, particularly with the introduction of three new advanced reasoning models from Chinese developers. These models, namely Deepseek R1 from HighFlyer Capital Management, Marco-1 from Alibaba, and OpenMMLab’s hybrid model, are emerging as formidable challengers to OpenAI’s o1 Preview, which has established itself as a key player in complex reasoning tasks since its launch in mid-September.</w:t>
      </w:r>
      <w:r/>
    </w:p>
    <w:p>
      <w:r/>
      <w:r>
        <w:t>The urgency of this competition is accentuated by OpenAI's substantial valuation of $157 billion, combined with its ambitious goals for achieving artificial general intelligence (AGI). As the AI sector rapidly evolves, OpenAI faces increasing pressure to sustain its momentum. Historically, OpenAI has maintained a lead in the market, as demonstrated by its GPT-4 model released last year, which enjoyed a significant lead over its competitors until Anthropic’s Claude 2 was introduced. However, the current gap with OpenAI’s o1-preview has notably diminished to just two and a half months, indicating a swift acceleration in technological advancements by rival firms.</w:t>
      </w:r>
      <w:r/>
    </w:p>
    <w:p>
      <w:r/>
      <w:r>
        <w:t>In parallel, Anthropic has introduced its Model Context Protocol (MCP), designed to streamline the integration of AI and data, offering pathways for the development of next-generation applications. This initiative not only demonstrates Anthropic's commitment to innovation but also highlights a broader trend within the industry where various players, including open-source-focused labs like AI2 with its OLMo 2 model and Nous Research’s Nous Forge, are working to enhance accessibility to high-level AI capabilities in response to OpenAI’s dominance.</w:t>
      </w:r>
      <w:r/>
    </w:p>
    <w:p>
      <w:r/>
      <w:r>
        <w:t>To provide further insights into these recent developments, industry analyst Sam Witteveen has shared his perspectives on the implications of these new models, discussing their potential impacts on business practices and the future direction of AI technologies. In an interview, Witteveen expressed optimism regarding the Model Context Protocol, noting its promise in facilitating the creation of personalised AI agents tailored to individual needs.</w:t>
      </w:r>
      <w:r/>
    </w:p>
    <w:p>
      <w:r/>
      <w:r>
        <w:t>As the situation unfolds, the AI industry is poised for significant shifts, with expectations surrounding potential responses from established leaders such as OpenAI and Google to this influx of emerging technologies and competitive models. The rapid pace of innovation indicates that stakeholders across various sectors will need to closely monitor these advancements as they could redefine the operational landscape of AI in business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https://buttondown.com/ainews/archive/ainews-deepseek-r1-claims-to-beat-o1-preview-and/</w:t>
        </w:r>
      </w:hyperlink>
      <w:r>
        <w:t xml:space="preserve"> - Corroborates the introduction of DeepSeek-R1 and its performance compared to OpenAI's o1-preview, especially in mathematics and complex logical reasoning tasks.</w:t>
      </w:r>
      <w:r/>
    </w:p>
    <w:p>
      <w:pPr>
        <w:pStyle w:val="ListNumber"/>
        <w:spacing w:line="240" w:lineRule="auto"/>
        <w:ind w:left="720"/>
      </w:pPr>
      <w:r/>
      <w:hyperlink r:id="rId11">
        <w:r>
          <w:rPr>
            <w:color w:val="0000EE"/>
            <w:u w:val="single"/>
          </w:rPr>
          <w:t>https://autogpt.net/new-chinese-ai-model-deepseek-r1-can-think-like-humans/</w:t>
        </w:r>
      </w:hyperlink>
      <w:r>
        <w:t xml:space="preserve"> - Provides details on DeepSeek-R1's reasoning abilities, its comparison to OpenAI's o1, and its potential impact on the AI landscape.</w:t>
      </w:r>
      <w:r/>
    </w:p>
    <w:p>
      <w:pPr>
        <w:pStyle w:val="ListNumber"/>
        <w:spacing w:line="240" w:lineRule="auto"/>
        <w:ind w:left="720"/>
      </w:pPr>
      <w:r/>
      <w:hyperlink r:id="rId12">
        <w:r>
          <w:rPr>
            <w:color w:val="0000EE"/>
            <w:u w:val="single"/>
          </w:rPr>
          <w:t>https://www.youtube.com/watch?v=HmLwauGUepo</w:t>
        </w:r>
      </w:hyperlink>
      <w:r>
        <w:t xml:space="preserve"> - Offers a detailed comparison between DeepSeek-R1 and OpenAI's o1 in various tasks such as math, reasoning, and coding.</w:t>
      </w:r>
      <w:r/>
    </w:p>
    <w:p>
      <w:pPr>
        <w:pStyle w:val="ListNumber"/>
        <w:spacing w:line="240" w:lineRule="auto"/>
        <w:ind w:left="720"/>
      </w:pPr>
      <w:r/>
      <w:hyperlink r:id="rId13">
        <w:r>
          <w:rPr>
            <w:color w:val="0000EE"/>
            <w:u w:val="single"/>
          </w:rPr>
          <w:t>https://www.aisharenet.com/en/pimei-o1-preview-ai/</w:t>
        </w:r>
      </w:hyperlink>
      <w:r>
        <w:t xml:space="preserve"> - Supports the claim that DeepSeek-R1-Lite excels in math, code, and complex logical reasoning tasks, outperforming o1-preview in some tests.</w:t>
      </w:r>
      <w:r/>
    </w:p>
    <w:p>
      <w:pPr>
        <w:pStyle w:val="ListNumber"/>
        <w:spacing w:line="240" w:lineRule="auto"/>
        <w:ind w:left="720"/>
      </w:pPr>
      <w:r/>
      <w:hyperlink r:id="rId10">
        <w:r>
          <w:rPr>
            <w:color w:val="0000EE"/>
            <w:u w:val="single"/>
          </w:rPr>
          <w:t>https://buttondown.com/ainews/archive/ainews-deepseek-r1-claims-to-beat-o1-preview-and/</w:t>
        </w:r>
      </w:hyperlink>
      <w:r>
        <w:t xml:space="preserve"> - Highlights the rapid advancement of Chinese AI labs and the community response to DeepSeek-R1's transparent thought process.</w:t>
      </w:r>
      <w:r/>
    </w:p>
    <w:p>
      <w:pPr>
        <w:pStyle w:val="ListNumber"/>
        <w:spacing w:line="240" w:lineRule="auto"/>
        <w:ind w:left="720"/>
      </w:pPr>
      <w:r/>
      <w:hyperlink r:id="rId11">
        <w:r>
          <w:rPr>
            <w:color w:val="0000EE"/>
            <w:u w:val="single"/>
          </w:rPr>
          <w:t>https://autogpt.net/new-chinese-ai-model-deepseek-r1-can-think-like-humans/</w:t>
        </w:r>
      </w:hyperlink>
      <w:r>
        <w:t xml:space="preserve"> - Discusses the ethical and political implications of open-sourcing DeepSeek-R1 and its potential to democratize access to advanced reasoning AI.</w:t>
      </w:r>
      <w:r/>
    </w:p>
    <w:p>
      <w:pPr>
        <w:pStyle w:val="ListNumber"/>
        <w:spacing w:line="240" w:lineRule="auto"/>
        <w:ind w:left="720"/>
      </w:pPr>
      <w:r/>
      <w:hyperlink r:id="rId12">
        <w:r>
          <w:rPr>
            <w:color w:val="0000EE"/>
            <w:u w:val="single"/>
          </w:rPr>
          <w:t>https://www.youtube.com/watch?v=HmLwauGUepo</w:t>
        </w:r>
      </w:hyperlink>
      <w:r>
        <w:t xml:space="preserve"> - Mentions the limitations of DeepSeek-R1, such as struggles with basic logic puzzles, and compares it to OpenAI's o1 in these areas.</w:t>
      </w:r>
      <w:r/>
    </w:p>
    <w:p>
      <w:pPr>
        <w:pStyle w:val="ListNumber"/>
        <w:spacing w:line="240" w:lineRule="auto"/>
        <w:ind w:left="720"/>
      </w:pPr>
      <w:r/>
      <w:hyperlink r:id="rId10">
        <w:r>
          <w:rPr>
            <w:color w:val="0000EE"/>
            <w:u w:val="single"/>
          </w:rPr>
          <w:t>https://buttondown.com/ainews/archive/ainews-deepseek-r1-claims-to-beat-o1-preview-and/</w:t>
        </w:r>
      </w:hyperlink>
      <w:r>
        <w:t xml:space="preserve"> - Notes the plans for DeepSeek-R1 to be open-sourced and the release of technical reports and API services.</w:t>
      </w:r>
      <w:r/>
    </w:p>
    <w:p>
      <w:pPr>
        <w:pStyle w:val="ListNumber"/>
        <w:spacing w:line="240" w:lineRule="auto"/>
        <w:ind w:left="720"/>
      </w:pPr>
      <w:r/>
      <w:hyperlink r:id="rId11">
        <w:r>
          <w:rPr>
            <w:color w:val="0000EE"/>
            <w:u w:val="single"/>
          </w:rPr>
          <w:t>https://autogpt.net/new-chinese-ai-model-deepseek-r1-can-think-like-humans/</w:t>
        </w:r>
      </w:hyperlink>
      <w:r>
        <w:t xml:space="preserve"> - Explains the reasoning capabilities of DeepSeek-R1, including fact-checking and logical planning, and how it compares to OpenAI's o1.</w:t>
      </w:r>
      <w:r/>
    </w:p>
    <w:p>
      <w:pPr>
        <w:pStyle w:val="ListNumber"/>
        <w:spacing w:line="240" w:lineRule="auto"/>
        <w:ind w:left="720"/>
      </w:pPr>
      <w:r/>
      <w:hyperlink r:id="rId13">
        <w:r>
          <w:rPr>
            <w:color w:val="0000EE"/>
            <w:u w:val="single"/>
          </w:rPr>
          <w:t>https://www.aisharenet.com/en/pimei-o1-preview-ai/</w:t>
        </w:r>
      </w:hyperlink>
      <w:r>
        <w:t xml:space="preserve"> - Corroborates the performance of DeepSeek-R1-Lite on benchmarks like AIME and MATH, and its comparison to o1-preview.</w:t>
      </w:r>
      <w:r/>
    </w:p>
    <w:p>
      <w:pPr>
        <w:pStyle w:val="ListNumber"/>
        <w:spacing w:line="240" w:lineRule="auto"/>
        <w:ind w:left="720"/>
      </w:pPr>
      <w:r/>
      <w:hyperlink r:id="rId14">
        <w:r>
          <w:rPr>
            <w:color w:val="0000EE"/>
            <w:u w:val="single"/>
          </w:rPr>
          <w:t>https://venturebeat.com/ai/openai-faces-critical-test-as-chinese-models-close-the-gap-in-ai-leadership/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ttondown.com/ainews/archive/ainews-deepseek-r1-claims-to-beat-o1-preview-and/" TargetMode="External"/><Relationship Id="rId11" Type="http://schemas.openxmlformats.org/officeDocument/2006/relationships/hyperlink" Target="https://autogpt.net/new-chinese-ai-model-deepseek-r1-can-think-like-humans/" TargetMode="External"/><Relationship Id="rId12" Type="http://schemas.openxmlformats.org/officeDocument/2006/relationships/hyperlink" Target="https://www.youtube.com/watch?v=HmLwauGUepo" TargetMode="External"/><Relationship Id="rId13" Type="http://schemas.openxmlformats.org/officeDocument/2006/relationships/hyperlink" Target="https://www.aisharenet.com/en/pimei-o1-preview-ai/" TargetMode="External"/><Relationship Id="rId14" Type="http://schemas.openxmlformats.org/officeDocument/2006/relationships/hyperlink" Target="https://venturebeat.com/ai/openai-faces-critical-test-as-chinese-models-close-the-gap-in-ai-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