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Iris Energy reports strong Q1 performance with $49.6 million in Bitcoin mining earnings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Iris Energy has reported a significant revenue performance for the first quarter of financial year 2025, detailing earnings of $49.6 million from Bitcoin mining and an additional $3.2 million from its AI Cloud Services division. The company is optimistically positioning itself for future growth as it approaches its target mining capacity of 31 EH/s (exahashes per second) and aims to further scale up to 50 EH/s in the coming months.</w:t>
      </w:r>
      <w:r/>
    </w:p>
    <w:p>
      <w:r/>
      <w:r>
        <w:t xml:space="preserve">The performance in Q1 FY25 marks a continuation of Iris Energy's strong trajectory, as the firm currently operates at a capacity of 21 EH/s. The reported revenues indicate not only an established success in Bitcoin mining but also a budding presence in AI cloud services, which is emerging as a viable revenue stream. </w:t>
      </w:r>
      <w:r/>
    </w:p>
    <w:p>
      <w:r/>
      <w:r>
        <w:t>Daniel Roberts, co-founder and co-CEO of Iris Energy, stated, “We are pleased to report our Q1 FY25 results and reiterate our focus on low-cost Bitcoin mining, operating cashflows, and shareholder returns. We are just weeks away from achieving our 31 EH/s milestone and are excited to announce the acceleration of our growth trajectory to 50 EH/s in H1 2025, which was previously H2 2025.” This comment underscores the company’s resolve to enhance its operational capacity and financial performance rapidly.</w:t>
      </w:r>
      <w:r/>
    </w:p>
    <w:p>
      <w:r/>
      <w:r>
        <w:t>Market analysts have responded positively to Iris Energy’s latest results, with projections for the company's stock price being revised upwards. Canaccord Genuity has adjusted its forecast from $15 to $17, while HC Wainwright &amp; Co. has revised theirs from $13 to $16. These optimistic predictions are predicated on the expectation that Bitcoin prices will maintain stability above $94,000, which could create a conducive environment for further profit generation.</w:t>
      </w:r>
      <w:r/>
    </w:p>
    <w:p>
      <w:r/>
      <w:r>
        <w:t>The growth potential for Iris Energy is underscored by broader trends in both the cryptocurrency sector and the emerging field of AI technologies. As cryptocurrency investments and AI applications continue to gain traction, companies that effectively harness both markets may find themselves in a position to capitalise on substantial financial opportunities.</w:t>
      </w:r>
      <w:r/>
    </w:p>
    <w:p>
      <w:r/>
      <w:r>
        <w:t>Despite the promising outlook, caution is advised, as market volatility remains a risk factor that could impact future performance, as noted by analysts. Nevertheless, the preliminary achievements and future milestones of Iris Energy signify a noteworthy intersection of Bitcoin mining and advanced computing services, marking an evolution in the business strategies of firms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https://www.nasdaq.com/articles/iris-energy-ltd-accelerates-bitcoin-mining-expansion</w:t>
        </w:r>
      </w:hyperlink>
      <w:r>
        <w:t xml:space="preserve"> - Corroborates Iris Energy's Q1 FY25 earnings, including Bitcoin mining revenue of $49.6 million and AI Cloud Services revenue of $3.2 million.</w:t>
      </w:r>
      <w:r/>
    </w:p>
    <w:p>
      <w:pPr>
        <w:pStyle w:val="ListNumber"/>
        <w:spacing w:line="240" w:lineRule="auto"/>
        <w:ind w:left="720"/>
      </w:pPr>
      <w:r/>
      <w:hyperlink r:id="rId11">
        <w:r>
          <w:rPr>
            <w:color w:val="0000EE"/>
            <w:u w:val="single"/>
          </w:rPr>
          <w:t>https://markets.businessinsider.com/news/stocks/iris-energy-accelerates-bitcoin-mining-expansion-1034068403</w:t>
        </w:r>
      </w:hyperlink>
      <w:r>
        <w:t xml:space="preserve"> - Supports the company's target mining capacity of 31 EH/s and its aim to scale up to 50 EH/s in the coming months.</w:t>
      </w:r>
      <w:r/>
    </w:p>
    <w:p>
      <w:pPr>
        <w:pStyle w:val="ListNumber"/>
        <w:spacing w:line="240" w:lineRule="auto"/>
        <w:ind w:left="720"/>
      </w:pPr>
      <w:r/>
      <w:hyperlink r:id="rId12">
        <w:r>
          <w:rPr>
            <w:color w:val="0000EE"/>
            <w:u w:val="single"/>
          </w:rPr>
          <w:t>https://mugglehead.com/iris-energy-shares-jump-30-on-positive-bitcoin-mining-capacity-growth-prospects/</w:t>
        </w:r>
      </w:hyperlink>
      <w:r>
        <w:t xml:space="preserve"> - Details the current mining capacity of 21 EH/s and the acceleration of growth trajectory to 50 EH/s in H1 2025.</w:t>
      </w:r>
      <w:r/>
    </w:p>
    <w:p>
      <w:pPr>
        <w:pStyle w:val="ListNumber"/>
        <w:spacing w:line="240" w:lineRule="auto"/>
        <w:ind w:left="720"/>
      </w:pPr>
      <w:r/>
      <w:hyperlink r:id="rId13">
        <w:r>
          <w:rPr>
            <w:color w:val="0000EE"/>
            <w:u w:val="single"/>
          </w:rPr>
          <w:t>https://www.benzinga.com/trading-ideas/movers/24/11/42214256/whats-going-on-with-bitcoin-mining-stock-iris-energy-wednesday</w:t>
        </w:r>
      </w:hyperlink>
      <w:r>
        <w:t xml:space="preserve"> - Quotes Daniel Roberts, co-founder and co-CEO, on the company's focus on low-cost Bitcoin mining, operating cashflows, and shareholder returns.</w:t>
      </w:r>
      <w:r/>
    </w:p>
    <w:p>
      <w:pPr>
        <w:pStyle w:val="ListNumber"/>
        <w:spacing w:line="240" w:lineRule="auto"/>
        <w:ind w:left="720"/>
      </w:pPr>
      <w:r/>
      <w:hyperlink r:id="rId14">
        <w:r>
          <w:rPr>
            <w:color w:val="0000EE"/>
            <w:u w:val="single"/>
          </w:rPr>
          <w:t>https://www.stocktitan.net/news/IREN/iren-reports-q1-fy25-rb6dxemyrmk1.html</w:t>
        </w:r>
      </w:hyperlink>
      <w:r>
        <w:t xml:space="preserve"> - Provides financial details, including Bitcoin mining revenue, AI Cloud Services revenue, and the company's progress towards its mining capacity targets.</w:t>
      </w:r>
      <w:r/>
    </w:p>
    <w:p>
      <w:pPr>
        <w:pStyle w:val="ListNumber"/>
        <w:spacing w:line="240" w:lineRule="auto"/>
        <w:ind w:left="720"/>
      </w:pPr>
      <w:r/>
      <w:hyperlink r:id="rId10">
        <w:r>
          <w:rPr>
            <w:color w:val="0000EE"/>
            <w:u w:val="single"/>
          </w:rPr>
          <w:t>https://www.nasdaq.com/articles/iris-energy-ltd-accelerates-bitcoin-mining-expansion</w:t>
        </w:r>
      </w:hyperlink>
      <w:r>
        <w:t xml:space="preserve"> - Mentions the company's strong cash position, with $182.4 million as of October 31, 2024, and its focus on alternative funding mechanisms.</w:t>
      </w:r>
      <w:r/>
    </w:p>
    <w:p>
      <w:pPr>
        <w:pStyle w:val="ListNumber"/>
        <w:spacing w:line="240" w:lineRule="auto"/>
        <w:ind w:left="720"/>
      </w:pPr>
      <w:r/>
      <w:hyperlink r:id="rId11">
        <w:r>
          <w:rPr>
            <w:color w:val="0000EE"/>
            <w:u w:val="single"/>
          </w:rPr>
          <w:t>https://markets.businessinsider.com/news/stocks/iris-energy-accelerates-bitcoin-mining-expansion-1034068403</w:t>
        </w:r>
      </w:hyperlink>
      <w:r>
        <w:t xml:space="preserve"> - Discusses the positive market response, including analyst upgrades and the potential for investor distributions in 2025.</w:t>
      </w:r>
      <w:r/>
    </w:p>
    <w:p>
      <w:pPr>
        <w:pStyle w:val="ListNumber"/>
        <w:spacing w:line="240" w:lineRule="auto"/>
        <w:ind w:left="720"/>
      </w:pPr>
      <w:r/>
      <w:hyperlink r:id="rId12">
        <w:r>
          <w:rPr>
            <w:color w:val="0000EE"/>
            <w:u w:val="single"/>
          </w:rPr>
          <w:t>https://mugglehead.com/iris-energy-shares-jump-30-on-positive-bitcoin-mining-capacity-growth-prospects/</w:t>
        </w:r>
      </w:hyperlink>
      <w:r>
        <w:t xml:space="preserve"> - Details the analyst upgrades, such as those from Canaccord Genuity and HC Wainwright &amp; Co., and their revised price targets.</w:t>
      </w:r>
      <w:r/>
    </w:p>
    <w:p>
      <w:pPr>
        <w:pStyle w:val="ListNumber"/>
        <w:spacing w:line="240" w:lineRule="auto"/>
        <w:ind w:left="720"/>
      </w:pPr>
      <w:r/>
      <w:hyperlink r:id="rId13">
        <w:r>
          <w:rPr>
            <w:color w:val="0000EE"/>
            <w:u w:val="single"/>
          </w:rPr>
          <w:t>https://www.benzinga.com/trading-ideas/movers/24/11/42214256/whats-going-on-with-bitcoin-mining-stock-iris-energy-wednesday</w:t>
        </w:r>
      </w:hyperlink>
      <w:r>
        <w:t xml:space="preserve"> - Explains the market analysts' positive response and the revised stock price forecasts based on Bitcoin price stability.</w:t>
      </w:r>
      <w:r/>
    </w:p>
    <w:p>
      <w:pPr>
        <w:pStyle w:val="ListNumber"/>
        <w:spacing w:line="240" w:lineRule="auto"/>
        <w:ind w:left="720"/>
      </w:pPr>
      <w:r/>
      <w:hyperlink r:id="rId14">
        <w:r>
          <w:rPr>
            <w:color w:val="0000EE"/>
            <w:u w:val="single"/>
          </w:rPr>
          <w:t>https://www.stocktitan.net/news/IREN/iren-reports-q1-fy25-rb6dxemyrmk1.html</w:t>
        </w:r>
      </w:hyperlink>
      <w:r>
        <w:t xml:space="preserve"> - Highlights the growth potential in both the cryptocurrency sector and the emerging field of AI technologies.</w:t>
      </w:r>
      <w:r/>
    </w:p>
    <w:p>
      <w:pPr>
        <w:pStyle w:val="ListNumber"/>
        <w:spacing w:line="240" w:lineRule="auto"/>
        <w:ind w:left="720"/>
      </w:pPr>
      <w:r/>
      <w:hyperlink r:id="rId12">
        <w:r>
          <w:rPr>
            <w:color w:val="0000EE"/>
            <w:u w:val="single"/>
          </w:rPr>
          <w:t>https://mugglehead.com/iris-energy-shares-jump-30-on-positive-bitcoin-mining-capacity-growth-prospects/</w:t>
        </w:r>
      </w:hyperlink>
      <w:r>
        <w:t xml:space="preserve"> - Warns about market volatility as a risk factor that could impact future performance, as noted by analysts.</w:t>
      </w:r>
      <w:r/>
    </w:p>
    <w:p>
      <w:pPr>
        <w:pStyle w:val="ListNumber"/>
        <w:spacing w:line="240" w:lineRule="auto"/>
        <w:ind w:left="720"/>
      </w:pPr>
      <w:r/>
      <w:hyperlink r:id="rId15">
        <w:r>
          <w:rPr>
            <w:color w:val="0000EE"/>
            <w:u w:val="single"/>
          </w:rPr>
          <w:t>https://www.bitcoininsider.org/article/264363/iris-reports-bitcoin-mining-revenue-496m-and-ai-cloud-services-revenue-32m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sdaq.com/articles/iris-energy-ltd-accelerates-bitcoin-mining-expansion" TargetMode="External"/><Relationship Id="rId11" Type="http://schemas.openxmlformats.org/officeDocument/2006/relationships/hyperlink" Target="https://markets.businessinsider.com/news/stocks/iris-energy-accelerates-bitcoin-mining-expansion-1034068403" TargetMode="External"/><Relationship Id="rId12" Type="http://schemas.openxmlformats.org/officeDocument/2006/relationships/hyperlink" Target="https://mugglehead.com/iris-energy-shares-jump-30-on-positive-bitcoin-mining-capacity-growth-prospects/" TargetMode="External"/><Relationship Id="rId13" Type="http://schemas.openxmlformats.org/officeDocument/2006/relationships/hyperlink" Target="https://www.benzinga.com/trading-ideas/movers/24/11/42214256/whats-going-on-with-bitcoin-mining-stock-iris-energy-wednesday" TargetMode="External"/><Relationship Id="rId14" Type="http://schemas.openxmlformats.org/officeDocument/2006/relationships/hyperlink" Target="https://www.stocktitan.net/news/IREN/iren-reports-q1-fy25-rb6dxemyrmk1.html" TargetMode="External"/><Relationship Id="rId15" Type="http://schemas.openxmlformats.org/officeDocument/2006/relationships/hyperlink" Target="https://www.bitcoininsider.org/article/264363/iris-reports-bitcoin-mining-revenue-496m-and-ai-cloud-services-revenue-32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