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Nasscom and DIFC sign MoU to boost AI and fintech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Bengaluru has witnessed a notable development in the integration of artificial intelligence and financial technology, as the Indian IT industry body Nasscom has entered into a Memorandum of Understanding (MoU) with the Dubai International Financial Centre (DIFC). This partnership aims to enhance collaboration between Indian and Middle Eastern ecosystems, focusing on the burgeoning fields of AI, fintech, and innovation.</w:t>
      </w:r>
      <w:r/>
    </w:p>
    <w:p>
      <w:r/>
      <w:r>
        <w:t>This agreement, formalized recently, seeks to facilitate cross-border partnerships and the exchange of insights pertinent to various sectors. As part of the MoU, member companies of Nasscom will gain enhanced access to DIFC's established fintech and AI ecosystems. This initiative will open pathways for Indian firms to connect with Dubai’s financial services and technological networks, thereby potentially fostering international business opportunities.</w:t>
      </w:r>
      <w:r/>
    </w:p>
    <w:p>
      <w:r/>
      <w:r>
        <w:t>Nasscom President Rajesh Nambiar remarked on the significance of the MoU, stating that it would enable Indian firms to "explore potential collaborations with fintech and innovation leaders operating within the DIFC framework." Meanwhile, DIFC CEO Arif Amiri expressed the centre’s intention to actively engage with Indian tech companies, focusing on the advancement of innovation in financial services across the MEASA (Middle East, Africa, and South Asia) region.</w:t>
      </w:r>
      <w:r/>
    </w:p>
    <w:p>
      <w:r/>
      <w:r>
        <w:t>The strategic implications of this collaboration are noteworthy, particularly as India's fintech sector holds the third position globally, hosting over 10,000 active entities, according to figures from the Ministry of Finance. In parallel, the DIFC operates as a financial hub encompassing 77 countries, hosting more than 6,000 registered companies in sectors like fintech and AI.</w:t>
      </w:r>
      <w:r/>
    </w:p>
    <w:p>
      <w:r/>
      <w:r>
        <w:t>This partnership signifies a response to the growing interdependence between India's rapidly evolving technology landscape and the Middle East's developing financial ecosystem. By facilitating collaboration in Dubai’s fintech domain, the MoU is anticipated to spur innovation and enhance the international outreach of businesses from both regions.</w:t>
      </w:r>
      <w:r/>
    </w:p>
    <w:p>
      <w:r/>
      <w:r>
        <w:t>The establishment of this agreement underscores a commitment to strengthening regional technology networks, particularly in advancing critical sectors like AI and financial technology, which hold significant importance for the global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https://mid-east.info/nasscom-signs-mou-with-difc-to-strengthen-fintech-and-innovation-collaboration-enhancing-global-opportunities-for-indian-tech-companies/</w:t>
        </w:r>
      </w:hyperlink>
      <w:r>
        <w:t xml:space="preserve"> - Corroborates the MoU between Nasscom and DIFC to enhance collaboration in AI, fintech, and innovation, and the benefits for Nasscom member companies.</w:t>
      </w:r>
      <w:r/>
    </w:p>
    <w:p>
      <w:pPr>
        <w:pStyle w:val="ListNumber"/>
        <w:spacing w:line="240" w:lineRule="auto"/>
        <w:ind w:left="720"/>
      </w:pPr>
      <w:r/>
      <w:hyperlink r:id="rId11">
        <w:r>
          <w:rPr>
            <w:color w:val="0000EE"/>
            <w:u w:val="single"/>
          </w:rPr>
          <w:t>https://apacnewsnetwork.com/2024/12/nasscom-and-difc-collaborate-to-boost-ai-and-fintech-ties/</w:t>
        </w:r>
      </w:hyperlink>
      <w:r>
        <w:t xml:space="preserve"> - Supports the partnership's focus on AI, fintech, and innovation, and the plans for webinars, workshops, and roundtables to foster engagement.</w:t>
      </w:r>
      <w:r/>
    </w:p>
    <w:p>
      <w:pPr>
        <w:pStyle w:val="ListNumber"/>
        <w:spacing w:line="240" w:lineRule="auto"/>
        <w:ind w:left="720"/>
      </w:pPr>
      <w:r/>
      <w:hyperlink r:id="rId12">
        <w:r>
          <w:rPr>
            <w:color w:val="0000EE"/>
            <w:u w:val="single"/>
          </w:rPr>
          <w:t>https://www.theerpinsights.com/news/nasscom-and-difc-sign-mou-to-strengthen-crossborder-tech-collaboration-nid-968.html</w:t>
        </w:r>
      </w:hyperlink>
      <w:r>
        <w:t xml:space="preserve"> - Confirms the MoU's aim to share sectoral insights and development strategies, and the access to DIFC's fintech and AI ecosystems for Nasscom members.</w:t>
      </w:r>
      <w:r/>
    </w:p>
    <w:p>
      <w:pPr>
        <w:pStyle w:val="ListNumber"/>
        <w:spacing w:line="240" w:lineRule="auto"/>
        <w:ind w:left="720"/>
      </w:pPr>
      <w:r/>
      <w:hyperlink r:id="rId13">
        <w:r>
          <w:rPr>
            <w:color w:val="0000EE"/>
            <w:u w:val="single"/>
          </w:rPr>
          <w:t>https://www.ciol.com/news/nasscom-teams-up-with-difc-to-boost-fintech-and-tech-collaboration-7645696</w:t>
        </w:r>
      </w:hyperlink>
      <w:r>
        <w:t xml:space="preserve"> - Highlights the partnership's goal to boost global FinTech innovation and open doors for Indian tech companies to engage in Dubai’s fintech ecosystem.</w:t>
      </w:r>
      <w:r/>
    </w:p>
    <w:p>
      <w:pPr>
        <w:pStyle w:val="ListNumber"/>
        <w:spacing w:line="240" w:lineRule="auto"/>
        <w:ind w:left="720"/>
      </w:pPr>
      <w:r/>
      <w:hyperlink r:id="rId10">
        <w:r>
          <w:rPr>
            <w:color w:val="0000EE"/>
            <w:u w:val="single"/>
          </w:rPr>
          <w:t>https://mid-east.info/nasscom-signs-mou-with-difc-to-strengthen-fintech-and-innovation-collaboration-enhancing-global-opportunities-for-indian-tech-companies/</w:t>
        </w:r>
      </w:hyperlink>
      <w:r>
        <w:t xml:space="preserve"> - Quotes from Nasscom President Rajesh Nambiar and DIFC CEO Arif Amiri on the significance of the partnership and its potential impact.</w:t>
      </w:r>
      <w:r/>
    </w:p>
    <w:p>
      <w:pPr>
        <w:pStyle w:val="ListNumber"/>
        <w:spacing w:line="240" w:lineRule="auto"/>
        <w:ind w:left="720"/>
      </w:pPr>
      <w:r/>
      <w:hyperlink r:id="rId11">
        <w:r>
          <w:rPr>
            <w:color w:val="0000EE"/>
            <w:u w:val="single"/>
          </w:rPr>
          <w:t>https://apacnewsnetwork.com/2024/12/nasscom-and-difc-collaborate-to-boost-ai-and-fintech-ties/</w:t>
        </w:r>
      </w:hyperlink>
      <w:r>
        <w:t xml:space="preserve"> - Details the strategic significance of the collaboration, including India's fintech sector ranking and DIFC's role as a financial hub.</w:t>
      </w:r>
      <w:r/>
    </w:p>
    <w:p>
      <w:pPr>
        <w:pStyle w:val="ListNumber"/>
        <w:spacing w:line="240" w:lineRule="auto"/>
        <w:ind w:left="720"/>
      </w:pPr>
      <w:r/>
      <w:hyperlink r:id="rId12">
        <w:r>
          <w:rPr>
            <w:color w:val="0000EE"/>
            <w:u w:val="single"/>
          </w:rPr>
          <w:t>https://www.theerpinsights.com/news/nasscom-and-difc-sign-mou-to-strengthen-crossborder-tech-collaboration-nid-968.html</w:t>
        </w:r>
      </w:hyperlink>
      <w:r>
        <w:t xml:space="preserve"> - Explains the growing interdependence between India's technology sector and the Middle East's financial ecosystem.</w:t>
      </w:r>
      <w:r/>
    </w:p>
    <w:p>
      <w:pPr>
        <w:pStyle w:val="ListNumber"/>
        <w:spacing w:line="240" w:lineRule="auto"/>
        <w:ind w:left="720"/>
      </w:pPr>
      <w:r/>
      <w:hyperlink r:id="rId10">
        <w:r>
          <w:rPr>
            <w:color w:val="0000EE"/>
            <w:u w:val="single"/>
          </w:rPr>
          <w:t>https://mid-east.info/nasscom-signs-mou-with-difc-to-strengthen-fintech-and-innovation-collaboration-enhancing-global-opportunities-for-indian-tech-companies/</w:t>
        </w:r>
      </w:hyperlink>
      <w:r>
        <w:t xml:space="preserve"> - Describes the initiatives such as webinars, roundtables, roadshows, and workshops to drive deeper engagement and knowledge sharing.</w:t>
      </w:r>
      <w:r/>
    </w:p>
    <w:p>
      <w:pPr>
        <w:pStyle w:val="ListNumber"/>
        <w:spacing w:line="240" w:lineRule="auto"/>
        <w:ind w:left="720"/>
      </w:pPr>
      <w:r/>
      <w:hyperlink r:id="rId13">
        <w:r>
          <w:rPr>
            <w:color w:val="0000EE"/>
            <w:u w:val="single"/>
          </w:rPr>
          <w:t>https://www.ciol.com/news/nasscom-teams-up-with-difc-to-boost-fintech-and-tech-collaboration-7645696</w:t>
        </w:r>
      </w:hyperlink>
      <w:r>
        <w:t xml:space="preserve"> - Mentions the importance of the partnership in strengthening regional technology networks, especially in AI and financial technology.</w:t>
      </w:r>
      <w:r/>
    </w:p>
    <w:p>
      <w:pPr>
        <w:pStyle w:val="ListNumber"/>
        <w:spacing w:line="240" w:lineRule="auto"/>
        <w:ind w:left="720"/>
      </w:pPr>
      <w:r/>
      <w:hyperlink r:id="rId11">
        <w:r>
          <w:rPr>
            <w:color w:val="0000EE"/>
            <w:u w:val="single"/>
          </w:rPr>
          <w:t>https://apacnewsnetwork.com/2024/12/nasscom-and-difc-collaborate-to-boost-ai-and-fintech-ties/</w:t>
        </w:r>
      </w:hyperlink>
      <w:r>
        <w:t xml:space="preserve"> - Provides figures on India's fintech sector and the number of companies registered with DIFC.</w:t>
      </w:r>
      <w:r/>
    </w:p>
    <w:p>
      <w:pPr>
        <w:pStyle w:val="ListNumber"/>
        <w:spacing w:line="240" w:lineRule="auto"/>
        <w:ind w:left="720"/>
      </w:pPr>
      <w:r/>
      <w:hyperlink r:id="rId12">
        <w:r>
          <w:rPr>
            <w:color w:val="0000EE"/>
            <w:u w:val="single"/>
          </w:rPr>
          <w:t>https://www.theerpinsights.com/news/nasscom-and-difc-sign-mou-to-strengthen-crossborder-tech-collaboration-nid-968.html</w:t>
        </w:r>
      </w:hyperlink>
      <w:r>
        <w:t xml:space="preserve"> - Highlights DIFC's role in hosting over 6,000 registered companies and its significance in the MEASA region.</w:t>
      </w:r>
      <w:r/>
    </w:p>
    <w:p>
      <w:pPr>
        <w:pStyle w:val="ListNumber"/>
        <w:spacing w:line="240" w:lineRule="auto"/>
        <w:ind w:left="720"/>
      </w:pPr>
      <w:r/>
      <w:hyperlink r:id="rId14">
        <w:r>
          <w:rPr>
            <w:color w:val="0000EE"/>
            <w:u w:val="single"/>
          </w:rPr>
          <w:t>https://news.google.com/rss/articles/CBMimgFBVV95cUxNS3NzdWhfQ2MxRHJHcjZtNkp3SG5INHdPZXVBWWRsRVY1N09qVXlPWi1lV3EtdEhJdzRZWDc0bTlwQlFweEVhTUxKX1BTeG41cGhsUkY1NTBOLW5hdEhaZnVXM2ZFc0JKSHl1TDYtbTdOc1J4OUN0dEswbC02dEY1Z3pqX2RxMWJOZkdPVk9WUlBLdkxnanFubHFR0gGfAUFVX3lxTE5GSjFIYlB6Z29KenF0bEI5bzlmTzJBS0xXY3l4RDJacXJPWE1yNGpQN3pUNk8ydmtrWXk2YmJXZnd6c2YxV3RtYXBRS1hpN1FDRmVwN3NNeEk3bDM3aWItQVVLYTVWM2pEbm1vdEJBaDFGWWF3V2ZDeXFENUNGTWI2aXo5ajZVdDZ6Y1YtVEVyQXY1MEtwRTdtaVViSVlyW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id-east.info/nasscom-signs-mou-with-difc-to-strengthen-fintech-and-innovation-collaboration-enhancing-global-opportunities-for-indian-tech-companies/" TargetMode="External"/><Relationship Id="rId11" Type="http://schemas.openxmlformats.org/officeDocument/2006/relationships/hyperlink" Target="https://apacnewsnetwork.com/2024/12/nasscom-and-difc-collaborate-to-boost-ai-and-fintech-ties/" TargetMode="External"/><Relationship Id="rId12" Type="http://schemas.openxmlformats.org/officeDocument/2006/relationships/hyperlink" Target="https://www.theerpinsights.com/news/nasscom-and-difc-sign-mou-to-strengthen-crossborder-tech-collaboration-nid-968.html" TargetMode="External"/><Relationship Id="rId13" Type="http://schemas.openxmlformats.org/officeDocument/2006/relationships/hyperlink" Target="https://www.ciol.com/news/nasscom-teams-up-with-difc-to-boost-fintech-and-tech-collaboration-7645696" TargetMode="External"/><Relationship Id="rId14" Type="http://schemas.openxmlformats.org/officeDocument/2006/relationships/hyperlink" Target="https://news.google.com/rss/articles/CBMimgFBVV95cUxNS3NzdWhfQ2MxRHJHcjZtNkp3SG5INHdPZXVBWWRsRVY1N09qVXlPWi1lV3EtdEhJdzRZWDc0bTlwQlFweEVhTUxKX1BTeG41cGhsUkY1NTBOLW5hdEhaZnVXM2ZFc0JKSHl1TDYtbTdOc1J4OUN0dEswbC02dEY1Z3pqX2RxMWJOZkdPVk9WUlBLdkxnanFubHFR0gGfAUFVX3lxTE5GSjFIYlB6Z29KenF0bEI5bzlmTzJBS0xXY3l4RDJacXJPWE1yNGpQN3pUNk8ydmtrWXk2YmJXZnd6c2YxV3RtYXBRS1hpN1FDRmVwN3NNeEk3bDM3aWItQVVLYTVWM2pEbm1vdEJBaDFGWWF3V2ZDeXFENUNGTWI2aXo5ajZVdDZ6Y1YtVEVyQXY1MEtwRTdtaVViSVlyW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