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AI regulation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becoming an integral part of everyday business operations, with companies increasingly harnessing its capabilities to enhance productivity and bolster public safety. However, despite the promising potential of AI technologies, certain industries have voiced concerns regarding their implementation and oversight.</w:t>
      </w:r>
      <w:r/>
    </w:p>
    <w:p>
      <w:r/>
      <w:r>
        <w:t>Jen Easterly, Director of the U.S. Cybersecurity and Infrastructure Security Agency, emphasised the importance of careful integration of AI into critical infrastructure sectors such as water, healthcare, transportation, and communication. She stated, "We want to make sure that they're integrating them in a way where they are not introducing a lot of new risk." This cautious approach underscores the need for regulations to accompany the burgeoning technology.</w:t>
      </w:r>
      <w:r/>
    </w:p>
    <w:p>
      <w:r/>
      <w:r>
        <w:t>A recent survey conducted by consulting firm Deloitte revealed that the primary barrier to deploying AI tools among business leaders is the uncertainty surrounding government regulations. The survey indicated that 36% cited regulatory compliance as the foremost obstacle, followed closely by 30% who flagged risk management challenges and 29% who expressed the need for a structured governance model. Easterly remarked that while some risks are associated with the growth of AI, it is not unexpected that government has been slow to enact more stringent regulations, given the technology's capabilities.</w:t>
      </w:r>
      <w:r/>
    </w:p>
    <w:p>
      <w:r/>
      <w:r>
        <w:t>"These are going to be the most powerful technologies of our century," Easterly asserted, reflecting on the rapid development and deployment of AI by private companies driven to produce returns for their stakeholders. She posited that there is a critical role for government oversight in ensuring that AI technologies are developed with security in mind.</w:t>
      </w:r>
      <w:r/>
    </w:p>
    <w:p>
      <w:r/>
      <w:r>
        <w:t>As the U.S. Congress contemplates broader protections for AI, several state governments have taken the initiative to enact their own regulations. For instance, Governor Bill Lee of Tennessee recently signed the Ensuring Likeness Voice and Image Security Act, or ELVIS Act, which classifies vocal likeness as a property right. This law aims to safeguard artists from the misuse of their likeness and has inspired similar legislation in Illinois and California.</w:t>
      </w:r>
      <w:r/>
    </w:p>
    <w:p>
      <w:r/>
      <w:r>
        <w:t>During a congressional hearing on AI and intellectual property, country recording artist Lainey Wilson highlighted concerns about the unauthorized use of her image and likeness, calling for protections that respect the creative contributions of individuals. "Our voices and likenesses are indelible parts of us that have enabled us to showcase our talents," she stated.</w:t>
      </w:r>
      <w:r/>
    </w:p>
    <w:p>
      <w:r/>
      <w:r>
        <w:t>The Federal Trade Commission (FTC) has also begun addressing deceptive AI marketing practices, launching "Operation AI Comply" in September to tackle false advertising tactics such as chatbot-generated reviews. Easterly expressed optimism about AI's potential, while stressing the importance of prioritising security in its design and implementation processes.</w:t>
      </w:r>
      <w:r/>
    </w:p>
    <w:p>
      <w:r/>
      <w:r>
        <w:t>In healthcare, AI's influence is proving significant, with a study demonstrating that OpenAI’s chatbot outperformed doctors in diagnosing medical conditions. Furthermore, Hawaii's recent investment in AI technologies is aimed at improving health outcomes and includes substantial funding for AI-driven platforms aimed at anticipating wildfire risks in response to devastating natural disasters in Maui.</w:t>
      </w:r>
      <w:r/>
    </w:p>
    <w:p>
      <w:r/>
      <w:r>
        <w:t>AI is also being deployed in educational settings to ensure safety. Several school districts have implemented firearm detection systems, providing immediate alerts if a weapon is detected on premises. This reflects an ongoing effort to merge security with educational environments while mitigated impacts on learning.</w:t>
      </w:r>
      <w:r/>
    </w:p>
    <w:p>
      <w:r/>
      <w:r>
        <w:t>Amid these developments, Easterly pointed to the need for continual innovation and investment in AI to maintain a competitive edge in the global landscape. She remarked, "We need to stay ahead in America to ensure that we win this race for artificial intelligence," calling for a united effort to foster an environment conducive to growth.</w:t>
      </w:r>
      <w:r/>
    </w:p>
    <w:p>
      <w:r/>
      <w:r>
        <w:t>In contrast, the European Union has taken definitive steps toward AI regulation this year, establishing a risk classification system that ranges from minimal to unacceptable. The distinctions aim to ensure transparency and stringent requirements for high-risk AI applications, particularly those impacting critical infrastructure and personal data.</w:t>
      </w:r>
      <w:r/>
    </w:p>
    <w:p>
      <w:r/>
      <w:r>
        <w:t>As businesses increasingly turn to AI-driven solutions, the balance between innovation, security, and regulation remains a focal point of discussion among industry leaders and policymakers alike. The unfolding landscape of AI holds the potential for profound impacts on business practices, safety protocols, and the regulatory approaches governing this transformative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https://explodingtopics.com/blog/ai-statistics</w:t>
        </w:r>
      </w:hyperlink>
      <w:r>
        <w:t xml:space="preserve"> - Corroborates the widespread adoption and growth of AI in various industries, including its impact on business operations and the projected market size.</w:t>
      </w:r>
      <w:r/>
    </w:p>
    <w:p>
      <w:pPr>
        <w:pStyle w:val="ListNumber"/>
        <w:spacing w:line="240" w:lineRule="auto"/>
        <w:ind w:left="720"/>
      </w:pPr>
      <w:r/>
      <w:hyperlink r:id="rId11">
        <w:r>
          <w:rPr>
            <w:color w:val="0000EE"/>
            <w:u w:val="single"/>
          </w:rPr>
          <w:t>https://www.digitalocean.com/resources/articles/artificial-intelligence-statistics</w:t>
        </w:r>
      </w:hyperlink>
      <w:r>
        <w:t xml:space="preserve"> - Supports the high adoption rates of AI in business functions, the increase in AI investments, and the various uses of AI in different industries.</w:t>
      </w:r>
      <w:r/>
    </w:p>
    <w:p>
      <w:pPr>
        <w:pStyle w:val="ListNumber"/>
        <w:spacing w:line="240" w:lineRule="auto"/>
        <w:ind w:left="720"/>
      </w:pPr>
      <w:r/>
      <w:hyperlink r:id="rId12">
        <w:r>
          <w:rPr>
            <w:color w:val="0000EE"/>
            <w:u w:val="single"/>
          </w:rPr>
          <w:t>https://connect.comptia.org/blog/artificial-intelligence-statistics-facts</w:t>
        </w:r>
      </w:hyperlink>
      <w:r>
        <w:t xml:space="preserve"> - Provides details on the current state of AI adoption, common uses of AI in businesses, and the challenges associated with AI implementation.</w:t>
      </w:r>
      <w:r/>
    </w:p>
    <w:p>
      <w:pPr>
        <w:pStyle w:val="ListNumber"/>
        <w:spacing w:line="240" w:lineRule="auto"/>
        <w:ind w:left="720"/>
      </w:pPr>
      <w:r/>
      <w:hyperlink r:id="rId13">
        <w:r>
          <w:rPr>
            <w:color w:val="0000EE"/>
            <w:u w:val="single"/>
          </w:rPr>
          <w:t>https://www.wd-strategies.com/articles/the-rise-of-ai-in-business-statistics-and-reasons-to-implement-in-2024</w:t>
        </w:r>
      </w:hyperlink>
      <w:r>
        <w:t xml:space="preserve"> - Highlights the increasing use of AI tools, the importance of AI in various business areas, and the projected growth of the AI market.</w:t>
      </w:r>
      <w:r/>
    </w:p>
    <w:p>
      <w:pPr>
        <w:pStyle w:val="ListNumber"/>
        <w:spacing w:line="240" w:lineRule="auto"/>
        <w:ind w:left="720"/>
      </w:pPr>
      <w:r/>
      <w:hyperlink r:id="rId14">
        <w:r>
          <w:rPr>
            <w:color w:val="0000EE"/>
            <w:u w:val="single"/>
          </w:rPr>
          <w:t>https://www.venasolutions.com/blog/ai-statistics</w:t>
        </w:r>
      </w:hyperlink>
      <w:r>
        <w:t xml:space="preserve"> - Illustrates the integration of AI in different business functions, the growth of the AI market, and specific statistics on AI adoption in healthcare and retail.</w:t>
      </w:r>
      <w:r/>
    </w:p>
    <w:p>
      <w:pPr>
        <w:pStyle w:val="ListNumber"/>
        <w:spacing w:line="240" w:lineRule="auto"/>
        <w:ind w:left="720"/>
      </w:pPr>
      <w:r/>
      <w:hyperlink r:id="rId11">
        <w:r>
          <w:rPr>
            <w:color w:val="0000EE"/>
            <w:u w:val="single"/>
          </w:rPr>
          <w:t>https://www.digitalocean.com/resources/articles/artificial-intelligence-statistics</w:t>
        </w:r>
      </w:hyperlink>
      <w:r>
        <w:t xml:space="preserve"> - Discusses the regulatory challenges and the need for government oversight in AI development, aligning with Easterly's remarks on regulatory compliance.</w:t>
      </w:r>
      <w:r/>
    </w:p>
    <w:p>
      <w:pPr>
        <w:pStyle w:val="ListNumber"/>
        <w:spacing w:line="240" w:lineRule="auto"/>
        <w:ind w:left="720"/>
      </w:pPr>
      <w:r/>
      <w:hyperlink r:id="rId12">
        <w:r>
          <w:rPr>
            <w:color w:val="0000EE"/>
            <w:u w:val="single"/>
          </w:rPr>
          <w:t>https://connect.comptia.org/blog/artificial-intelligence-statistics-facts</w:t>
        </w:r>
      </w:hyperlink>
      <w:r>
        <w:t xml:space="preserve"> - Mentions the various challenges and barriers to AI adoption, including regulatory compliance and risk management, which align with the Deloitte survey findings.</w:t>
      </w:r>
      <w:r/>
    </w:p>
    <w:p>
      <w:pPr>
        <w:pStyle w:val="ListNumber"/>
        <w:spacing w:line="240" w:lineRule="auto"/>
        <w:ind w:left="720"/>
      </w:pPr>
      <w:r/>
      <w:hyperlink r:id="rId13">
        <w:r>
          <w:rPr>
            <w:color w:val="0000EE"/>
            <w:u w:val="single"/>
          </w:rPr>
          <w:t>https://www.wd-strategies.com/articles/the-rise-of-ai-in-business-statistics-and-reasons-to-implement-in-2024</w:t>
        </w:r>
      </w:hyperlink>
      <w:r>
        <w:t xml:space="preserve"> - Supports the importance of structured governance models and the critical role of government in ensuring AI security, as emphasized by Easterly.</w:t>
      </w:r>
      <w:r/>
    </w:p>
    <w:p>
      <w:pPr>
        <w:pStyle w:val="ListNumber"/>
        <w:spacing w:line="240" w:lineRule="auto"/>
        <w:ind w:left="720"/>
      </w:pPr>
      <w:r/>
      <w:hyperlink r:id="rId14">
        <w:r>
          <w:rPr>
            <w:color w:val="0000EE"/>
            <w:u w:val="single"/>
          </w:rPr>
          <w:t>https://www.venasolutions.com/blog/ai-statistics</w:t>
        </w:r>
      </w:hyperlink>
      <w:r>
        <w:t xml:space="preserve"> - Provides examples of AI's significant influence in healthcare, such as outperforming doctors in diagnosing medical conditions, and its use in anticipating natural disaster risks.</w:t>
      </w:r>
      <w:r/>
    </w:p>
    <w:p>
      <w:pPr>
        <w:pStyle w:val="ListNumber"/>
        <w:spacing w:line="240" w:lineRule="auto"/>
        <w:ind w:left="720"/>
      </w:pPr>
      <w:r/>
      <w:hyperlink r:id="rId10">
        <w:r>
          <w:rPr>
            <w:color w:val="0000EE"/>
            <w:u w:val="single"/>
          </w:rPr>
          <w:t>https://explodingtopics.com/blog/ai-statistics</w:t>
        </w:r>
      </w:hyperlink>
      <w:r>
        <w:t xml:space="preserve"> - Highlights the use of AI in educational settings for safety, such as firearm detection systems, reflecting the integration of AI in security protocols.</w:t>
      </w:r>
      <w:r/>
    </w:p>
    <w:p>
      <w:pPr>
        <w:pStyle w:val="ListNumber"/>
        <w:spacing w:line="240" w:lineRule="auto"/>
        <w:ind w:left="720"/>
      </w:pPr>
      <w:r/>
      <w:hyperlink r:id="rId11">
        <w:r>
          <w:rPr>
            <w:color w:val="0000EE"/>
            <w:u w:val="single"/>
          </w:rPr>
          <w:t>https://www.digitalocean.com/resources/articles/artificial-intelligence-statistics</w:t>
        </w:r>
      </w:hyperlink>
      <w:r>
        <w:t xml:space="preserve"> - Discusses the European Union's steps toward AI regulation, including the risk classification system, which aligns with the discussion on global regulatory approaches.</w:t>
      </w:r>
      <w:r/>
    </w:p>
    <w:p>
      <w:pPr>
        <w:pStyle w:val="ListNumber"/>
        <w:spacing w:line="240" w:lineRule="auto"/>
        <w:ind w:left="720"/>
      </w:pPr>
      <w:r/>
      <w:hyperlink r:id="rId15">
        <w:r>
          <w:rPr>
            <w:color w:val="0000EE"/>
            <w:u w:val="single"/>
          </w:rPr>
          <w:t>https://www.foxnews.com/tech/artificial-intelligence-changes-across-us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lodingtopics.com/blog/ai-statistics" TargetMode="External"/><Relationship Id="rId11" Type="http://schemas.openxmlformats.org/officeDocument/2006/relationships/hyperlink" Target="https://www.digitalocean.com/resources/articles/artificial-intelligence-statistics" TargetMode="External"/><Relationship Id="rId12" Type="http://schemas.openxmlformats.org/officeDocument/2006/relationships/hyperlink" Target="https://connect.comptia.org/blog/artificial-intelligence-statistics-facts" TargetMode="External"/><Relationship Id="rId13" Type="http://schemas.openxmlformats.org/officeDocument/2006/relationships/hyperlink" Target="https://www.wd-strategies.com/articles/the-rise-of-ai-in-business-statistics-and-reasons-to-implement-in-2024" TargetMode="External"/><Relationship Id="rId14" Type="http://schemas.openxmlformats.org/officeDocument/2006/relationships/hyperlink" Target="https://www.venasolutions.com/blog/ai-statistics" TargetMode="External"/><Relationship Id="rId15" Type="http://schemas.openxmlformats.org/officeDocument/2006/relationships/hyperlink" Target="https://www.foxnews.com/tech/artificial-intelligence-changes-across-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