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reports record revenue driven by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announced remarkable financial results for its third quarter, with its performance significantly bolstered by advancements in artificial intelligence (AI). The company's total revenue for the quarter surged by 94% year-on-year, reaching an impressive $35.1 billion. However, it was the data centre segment that truly stood out, demonstrating an extraordinary growth rate of 112%, resulting in $30.8 billion in revenue.</w:t>
      </w:r>
      <w:r/>
    </w:p>
    <w:p>
      <w:r/>
      <w:r>
        <w:t>Nvidia categorises its data centre earnings into “networking” and “compute,” revealing that compute revenue is considerably greater than networking revenue, which highlights the primary area of growth within the sector. In the third quarter, networking revenues grew by 20%, totalling $3.1 billion, whereas compute revenue saw a remarkable increase of 132%, totalling $27.6 billion. These figures underscore the escalating demand for computing capabilities that support AI applications, although Nvidia has indicated that ongoing supply constraints may affect its product availability.</w:t>
      </w:r>
      <w:r/>
    </w:p>
    <w:p>
      <w:r/>
      <w:r>
        <w:t>Despite experiencing a slight decline in stock value immediately following the earnings announcement, Nvidia’s historical performance suggests robust potential for exceeding future growth projections. The company remains a significant player in the technology arena, continuously innovating and capturing an ever-expanding market share.</w:t>
      </w:r>
      <w:r/>
    </w:p>
    <w:p>
      <w:r/>
      <w:r>
        <w:t>In light of Nvidia’s success, there are important insights regarding the integration of AI into business practices. Businesses looking to enhance their performance can benefit from leveraging AI technologies to streamline processes and improve decision-making. For newcomers to this technology, starting small by automating routine tasks or analysing customer data might be beneficial.</w:t>
      </w:r>
      <w:r/>
    </w:p>
    <w:p>
      <w:r/>
      <w:r>
        <w:t>Moreover, Nvidia’s success highlights the relevance of cloud computing solutions. The rise of data centres powered by such technology is shaping the future landscape of cloud computing, offering businesses flexibility and scalability without demanding substantial upfront investments.</w:t>
      </w:r>
      <w:r/>
    </w:p>
    <w:p>
      <w:r/>
      <w:r>
        <w:t>For IT professionals, staying abreast of the latest developments in networking technologies is crucial, as Nvidia’s networking revenue continues to expand. Familiarity with concepts like software-defined networking (SDN) and network functions virtualisation (NFV) can be instrumental in optimising business networks for future demands.</w:t>
      </w:r>
      <w:r/>
    </w:p>
    <w:p>
      <w:r/>
      <w:r>
        <w:t>Due to the rapid evolution of the tech landscape, continuous learning is essential. Various online platforms offer an array of courses on AI, data analysis, and cloud computing, preparing individuals for job markets increasingly requiring proficiency in these areas.</w:t>
      </w:r>
      <w:r/>
    </w:p>
    <w:p>
      <w:r/>
      <w:r>
        <w:t>Investors considering technology stocks, particularly Nvidia, are encouraged to remain informed about market trends and historical data through financial news platforms and stock market applications.</w:t>
      </w:r>
      <w:r/>
    </w:p>
    <w:p>
      <w:r/>
      <w:r>
        <w:t>An interesting note regarding Nvidia’s history is that the company originally focused on producing graphics processing units (GPUs) for gaming. Its strategic shift towards AI and data centres illustrates the importance of adaptability in the tech industry.</w:t>
      </w:r>
      <w:r/>
    </w:p>
    <w:p>
      <w:r/>
      <w:r>
        <w:t>Overall, Nvidia’s trajectory is a testament to how advancements in technology, especially in artificial intelligence and computing power, can significantly influence business success and operational practices. Understanding these developments presents opportunities for informed decision-making, whether in career pursuits or investment endeavours.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https://nvidianews.nvidia.com/news/nvidia-announces-financial-results-for-third-quarter-fiscal-2024</w:t>
        </w:r>
      </w:hyperlink>
      <w:r>
        <w:t xml:space="preserve"> - Corroborates Nvidia's financial results for the third quarter, including revenue and earnings per share.</w:t>
      </w:r>
      <w:r/>
    </w:p>
    <w:p>
      <w:pPr>
        <w:pStyle w:val="ListNumber"/>
        <w:spacing w:line="240" w:lineRule="auto"/>
        <w:ind w:left="720"/>
      </w:pPr>
      <w:r/>
      <w:hyperlink r:id="rId11">
        <w:r>
          <w:rPr>
            <w:color w:val="0000EE"/>
            <w:u w:val="single"/>
          </w:rPr>
          <w:t>https://www.alphaspread.com/security/nasdaq/nvda/earnings-calls/q3-2024</w:t>
        </w:r>
      </w:hyperlink>
      <w:r>
        <w:t xml:space="preserve"> - Provides detailed analysis of Nvidia's Q3 2024 earnings, highlighting data center growth and revenue surge.</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Confirms Nvidia's third-quarter fiscal 2025 revenue of $35.1 billion and the significant growth in data center revenues.</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Details the breakdown of data center earnings into 'networking' and 'compute' and the respective growth rates.</w:t>
      </w:r>
      <w:r/>
    </w:p>
    <w:p>
      <w:pPr>
        <w:pStyle w:val="ListNumber"/>
        <w:spacing w:line="240" w:lineRule="auto"/>
        <w:ind w:left="720"/>
      </w:pPr>
      <w:r/>
      <w:hyperlink r:id="rId13">
        <w:r>
          <w:rPr>
            <w:color w:val="0000EE"/>
            <w:u w:val="single"/>
          </w:rPr>
          <w:t>https://www.investopedia.com/nvidia-q3-fy-2025-earnings-preview-what-you-need-to-know-8746378</w:t>
        </w:r>
      </w:hyperlink>
      <w:r>
        <w:t xml:space="preserve"> - Discusses the impact of supply constraints on Nvidia's product availability and future growth projections.</w:t>
      </w:r>
      <w:r/>
    </w:p>
    <w:p>
      <w:pPr>
        <w:pStyle w:val="ListNumber"/>
        <w:spacing w:line="240" w:lineRule="auto"/>
        <w:ind w:left="720"/>
      </w:pPr>
      <w:r/>
      <w:hyperlink r:id="rId11">
        <w:r>
          <w:rPr>
            <w:color w:val="0000EE"/>
            <w:u w:val="single"/>
          </w:rPr>
          <w:t>https://www.alphaspread.com/security/nasdaq/nvda/earnings-calls/q3-2024</w:t>
        </w:r>
      </w:hyperlink>
      <w:r>
        <w:t xml:space="preserve"> - Highlights Nvidia's historical performance and its potential for future growth despite immediate stock value fluctuations.</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Emphasizes the importance of AI integration into business practices and its benefits for process optimization and decision-making.</w:t>
      </w:r>
      <w:r/>
    </w:p>
    <w:p>
      <w:pPr>
        <w:pStyle w:val="ListNumber"/>
        <w:spacing w:line="240" w:lineRule="auto"/>
        <w:ind w:left="720"/>
      </w:pPr>
      <w:r/>
      <w:hyperlink r:id="rId13">
        <w:r>
          <w:rPr>
            <w:color w:val="0000EE"/>
            <w:u w:val="single"/>
          </w:rPr>
          <w:t>https://www.investopedia.com/nvidia-q3-fy-2025-earnings-preview-what-you-need-to-know-8746378</w:t>
        </w:r>
      </w:hyperlink>
      <w:r>
        <w:t xml:space="preserve"> - Explains the role of cloud computing solutions in shaping the future of business operations and the benefits of scalability.</w:t>
      </w:r>
      <w:r/>
    </w:p>
    <w:p>
      <w:pPr>
        <w:pStyle w:val="ListNumber"/>
        <w:spacing w:line="240" w:lineRule="auto"/>
        <w:ind w:left="720"/>
      </w:pPr>
      <w:r/>
      <w:hyperlink r:id="rId11">
        <w:r>
          <w:rPr>
            <w:color w:val="0000EE"/>
            <w:u w:val="single"/>
          </w:rPr>
          <w:t>https://www.alphaspread.com/security/nasdaq/nvda/earnings-calls/q3-2024</w:t>
        </w:r>
      </w:hyperlink>
      <w:r>
        <w:t xml:space="preserve"> - Stresses the importance of IT professionals staying updated on networking technologies like SDN and NFV.</w:t>
      </w:r>
      <w:r/>
    </w:p>
    <w:p>
      <w:pPr>
        <w:pStyle w:val="ListNumber"/>
        <w:spacing w:line="240" w:lineRule="auto"/>
        <w:ind w:left="720"/>
      </w:pPr>
      <w:r/>
      <w:hyperlink r:id="rId12">
        <w:r>
          <w:rPr>
            <w:color w:val="0000EE"/>
            <w:u w:val="single"/>
          </w:rPr>
          <w:t>https://www.hpcwire.com/off-the-wire/nvidia-announces-financial-results-for-q3-fiscal-2025-revenue-of-35b/</w:t>
        </w:r>
      </w:hyperlink>
      <w:r>
        <w:t xml:space="preserve"> - Highlights the need for continuous learning in AI, data analysis, and cloud computing to stay relevant in the job market.</w:t>
      </w:r>
      <w:r/>
    </w:p>
    <w:p>
      <w:pPr>
        <w:pStyle w:val="ListNumber"/>
        <w:spacing w:line="240" w:lineRule="auto"/>
        <w:ind w:left="720"/>
      </w:pPr>
      <w:r/>
      <w:hyperlink r:id="rId13">
        <w:r>
          <w:rPr>
            <w:color w:val="0000EE"/>
            <w:u w:val="single"/>
          </w:rPr>
          <w:t>https://www.investopedia.com/nvidia-q3-fy-2025-earnings-preview-what-you-need-to-know-8746378</w:t>
        </w:r>
      </w:hyperlink>
      <w:r>
        <w:t xml:space="preserve"> - Advises investors to stay informed about market trends and historical data through financial news platforms and stock market applications.</w:t>
      </w:r>
      <w:r/>
    </w:p>
    <w:p>
      <w:pPr>
        <w:pStyle w:val="ListNumber"/>
        <w:spacing w:line="240" w:lineRule="auto"/>
        <w:ind w:left="720"/>
      </w:pPr>
      <w:r/>
      <w:hyperlink r:id="rId14">
        <w:r>
          <w:rPr>
            <w:color w:val="0000EE"/>
            <w:u w:val="single"/>
          </w:rPr>
          <w:t>https://news.google.com/rss/articles/CBMirAFBVV95cUxNazJnYnJ6Smg1eXRhb2JiRlk4WXpPcU1uenZmcDRsOWZnTnU5R0VaSnhGWnpmNTdvUDdXN0k1RWVBVUpTNW9FeHhRRkdLWG9YNkVmclByS3lXc2lWNU5HSElXNm9IcnIyY1dQU0FXTmVqVDhPNXdJWFMxUlJCdEZ2c3c1dWtzSWRJWWxPVmg5R3A0ZmdUMG1BZDFDS1ExbFpRQkdFWkQxXzgxM3F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announces-financial-results-for-third-quarter-fiscal-2024" TargetMode="External"/><Relationship Id="rId11" Type="http://schemas.openxmlformats.org/officeDocument/2006/relationships/hyperlink" Target="https://www.alphaspread.com/security/nasdaq/nvda/earnings-calls/q3-2024" TargetMode="External"/><Relationship Id="rId12" Type="http://schemas.openxmlformats.org/officeDocument/2006/relationships/hyperlink" Target="https://www.hpcwire.com/off-the-wire/nvidia-announces-financial-results-for-q3-fiscal-2025-revenue-of-35b/" TargetMode="External"/><Relationship Id="rId13" Type="http://schemas.openxmlformats.org/officeDocument/2006/relationships/hyperlink" Target="https://www.investopedia.com/nvidia-q3-fy-2025-earnings-preview-what-you-need-to-know-8746378" TargetMode="External"/><Relationship Id="rId14" Type="http://schemas.openxmlformats.org/officeDocument/2006/relationships/hyperlink" Target="https://news.google.com/rss/articles/CBMirAFBVV95cUxNazJnYnJ6Smg1eXRhb2JiRlk4WXpPcU1uenZmcDRsOWZnTnU5R0VaSnhGWnpmNTdvUDdXN0k1RWVBVUpTNW9FeHhRRkdLWG9YNkVmclByS3lXc2lWNU5HSElXNm9IcnIyY1dQU0FXTmVqVDhPNXdJWFMxUlJCdEZ2c3c1dWtzSWRJWWxPVmg5R3A0ZmdUMG1BZDFDS1ExbFpRQkdFWkQxXzgxM3F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