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Restoration and remediation industry anticipates significant changes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restoration and remediation industry faced significant developments in 2024, shaped by various economic, workforce, and environmental factors, which are anticipated to have lasting impacts moving into 2025. This landscape was explored in-depth during the recent R&amp;R 360 webinar, featuring insights from industry experts.</w:t>
      </w:r>
      <w:r/>
    </w:p>
    <w:p>
      <w:r/>
      <w:r>
        <w:t>In terms of financial outlook, restoration contractors remained optimistic about their revenue streams. An industry market research report indicated that half of the surveyed contractors are focused on remodeling projects, while 20% specialise in water damage restoration. The annual revenues for companies have been reported at between £1 million and £4.9 million, with services ranging from mould remediation to various cleaning and disinfection processes. A notable 56% of contractors expressed expectations for revenue growth in restoration and remediation work, particularly among residential contractors, 53% of whom are poised for increased demand as climate-related incidents are projected to rise.</w:t>
      </w:r>
      <w:r/>
    </w:p>
    <w:p>
      <w:r/>
      <w:r>
        <w:t>However, the workforce challenge persisted as a primary concern for contractors in 2024. A survey highlighted that hiring and retention difficulties are exacerbated by inflation concerns, leading many companies to allocate between 25% and 35% of their budgets to labour costs. Some contractors are relying on subcontractors as a strategy to navigate these retention issues. Training is also a notable focus, with an average of 14% of budgets dedicated to developing hands-on training methods, aiming to enhance employee skill sets in a competitive hiring market.</w:t>
      </w:r>
      <w:r/>
    </w:p>
    <w:p>
      <w:r/>
      <w:r>
        <w:t>Sustainability emerged as another crucial focus area within the industry. Many contractors are working towards initiatives that improve safety and reduce reliance on harmful chemicals, paralleling the complications presented by inflation and supply chain disruptions in procuring essential materials and equipment. The industry expects a heightened commitment to sustainable practices, with more contractors anticipated to adopt eco-friendly materials and methodologies to meet consumer demand as well as regulatory standards.</w:t>
      </w:r>
      <w:r/>
    </w:p>
    <w:p>
      <w:r/>
      <w:r>
        <w:t>Homeowner expectations are also evolving, with transparency and reputation taking centre stage in their selection processes for contractors. A significant 72% of homeowners suggest that online reviews impact their decisions, demonstrating an essential gap exists between what contractors assume is valued and what is actually important to homeowners. The trend indicates that trustworthiness and transparency will remain critical for homeowners as they increasingly rely on digital reviews and an online presence.</w:t>
      </w:r>
      <w:r/>
    </w:p>
    <w:p>
      <w:r/>
      <w:r>
        <w:t>The legislative landscape, particularly the efforts led by the Institute of Inspection Cleaning and Restoration Certification (IICRC) and the National Organization of Remediators and Mold Inspectors (NORMI), continues to focus on mould legislation, with expectations for more regulatory frameworks to ensure safety and effectiveness in industry practices. Moreover, mycotoxins, which are hazardous byproducts of mould, remain a pressing health concern. Legislative measures are being considered to enhance management of mycotoxins, pushing for stricter guidelines and innovative remediation techniques to better protect public health.</w:t>
      </w:r>
      <w:r/>
    </w:p>
    <w:p>
      <w:r/>
      <w:r>
        <w:t>Training programmes and certifications have become crucial strategies to combat the ongoing labour shortage within the industry. These initiatives are being used to promote best practices and maintain high standards across the board. One noteworthy example is the implementation of the Mold Remediation Registration Act (SB 1087) in Illinois, which showcases the industry's commitment to enhancing knowledge and skills in response to evolving regulations.</w:t>
      </w:r>
      <w:r/>
    </w:p>
    <w:p>
      <w:r/>
      <w:r>
        <w:t>Technological advancements also played a significant role throughout 2024, with the integration of cutting-edge equipment and sophisticated environmental monitoring systems becoming commonplace. The anticipated fusion of AI and IoT technologies is expected to further enhance precision and efficiency in restoration efforts.</w:t>
      </w:r>
      <w:r/>
    </w:p>
    <w:p>
      <w:r/>
      <w:r>
        <w:t>Looking forward, industry players are diversifying their services to offer integrated solutions, from initial assessments to final clean-ups, highlighting the importance of building strong in-house marketing teams to connect more effectively with clients. As sustainability continues to be a priority alongside data-driven marketing strategies, these trends are indicative of an industry adjusting to meet the changing demands and challenges it faces.</w:t>
      </w:r>
      <w:r/>
    </w:p>
    <w:p>
      <w:r/>
      <w:r>
        <w:t>The collective insights from the industry’s trends and developments point to an evolving landscape for the restoration and remediation sector as it readies itself for a potentially robust year ahead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https://www.randrmagonline.com/articles/91071-2024-restoration-industry-trends-insights-and-whats-coming-in-2025</w:t>
        </w:r>
      </w:hyperlink>
      <w:r>
        <w:t xml:space="preserve"> - Corroborates the financial outlook, workforce challenges, and services offered by restoration contractors, including revenue expectations and the focus on remodeling and water damage restoration.</w:t>
      </w:r>
      <w:r/>
    </w:p>
    <w:p>
      <w:pPr>
        <w:pStyle w:val="ListNumber"/>
        <w:spacing w:line="240" w:lineRule="auto"/>
        <w:ind w:left="720"/>
      </w:pPr>
      <w:r/>
      <w:hyperlink r:id="rId10">
        <w:r>
          <w:rPr>
            <w:color w:val="0000EE"/>
            <w:u w:val="single"/>
          </w:rPr>
          <w:t>https://www.randrmagonline.com/articles/91071-2024-restoration-industry-trends-insights-and-whats-coming-in-2025</w:t>
        </w:r>
      </w:hyperlink>
      <w:r>
        <w:t xml:space="preserve"> - Supports the persistence of workforce challenges, the allocation of budgets to labor costs, and the emphasis on training programs to enhance employee skills.</w:t>
      </w:r>
      <w:r/>
    </w:p>
    <w:p>
      <w:pPr>
        <w:pStyle w:val="ListNumber"/>
        <w:spacing w:line="240" w:lineRule="auto"/>
        <w:ind w:left="720"/>
      </w:pPr>
      <w:r/>
      <w:hyperlink r:id="rId10">
        <w:r>
          <w:rPr>
            <w:color w:val="0000EE"/>
            <w:u w:val="single"/>
          </w:rPr>
          <w:t>https://www.randrmagonline.com/articles/91071-2024-restoration-industry-trends-insights-and-whats-coming-in-2025</w:t>
        </w:r>
      </w:hyperlink>
      <w:r>
        <w:t xml:space="preserve"> - Highlights the focus on sustainability, safety, and the reduction of reliance on harmful chemicals, as well as the impact of inflation and supply chain disruptions.</w:t>
      </w:r>
      <w:r/>
    </w:p>
    <w:p>
      <w:pPr>
        <w:pStyle w:val="ListNumber"/>
        <w:spacing w:line="240" w:lineRule="auto"/>
        <w:ind w:left="720"/>
      </w:pPr>
      <w:r/>
      <w:hyperlink r:id="rId10">
        <w:r>
          <w:rPr>
            <w:color w:val="0000EE"/>
            <w:u w:val="single"/>
          </w:rPr>
          <w:t>https://www.randrmagonline.com/articles/91071-2024-restoration-industry-trends-insights-and-whats-coming-in-2025</w:t>
        </w:r>
      </w:hyperlink>
      <w:r>
        <w:t xml:space="preserve"> - Discusses homeowner expectations, the importance of transparency and reputation, and the impact of online reviews on their decision-making processes.</w:t>
      </w:r>
      <w:r/>
    </w:p>
    <w:p>
      <w:pPr>
        <w:pStyle w:val="ListNumber"/>
        <w:spacing w:line="240" w:lineRule="auto"/>
        <w:ind w:left="720"/>
      </w:pPr>
      <w:r/>
      <w:hyperlink r:id="rId10">
        <w:r>
          <w:rPr>
            <w:color w:val="0000EE"/>
            <w:u w:val="single"/>
          </w:rPr>
          <w:t>https://www.randrmagonline.com/articles/91071-2024-restoration-industry-trends-insights-and-whats-coming-in-2025</w:t>
        </w:r>
      </w:hyperlink>
      <w:r>
        <w:t xml:space="preserve"> - Details the legislative landscape, including efforts by IICRC and NORMI on mold legislation and the management of mycotoxins.</w:t>
      </w:r>
      <w:r/>
    </w:p>
    <w:p>
      <w:pPr>
        <w:pStyle w:val="ListNumber"/>
        <w:spacing w:line="240" w:lineRule="auto"/>
        <w:ind w:left="720"/>
      </w:pPr>
      <w:r/>
      <w:hyperlink r:id="rId10">
        <w:r>
          <w:rPr>
            <w:color w:val="0000EE"/>
            <w:u w:val="single"/>
          </w:rPr>
          <w:t>https://www.randrmagonline.com/articles/91071-2024-restoration-industry-trends-insights-and-whats-coming-in-2025</w:t>
        </w:r>
      </w:hyperlink>
      <w:r>
        <w:t xml:space="preserve"> - Supports the importance of training programs and certifications, such as the Mold Remediation Registration Act in Illinois, to combat labor shortages and promote best practices.</w:t>
      </w:r>
      <w:r/>
    </w:p>
    <w:p>
      <w:pPr>
        <w:pStyle w:val="ListNumber"/>
        <w:spacing w:line="240" w:lineRule="auto"/>
        <w:ind w:left="720"/>
      </w:pPr>
      <w:r/>
      <w:hyperlink r:id="rId10">
        <w:r>
          <w:rPr>
            <w:color w:val="0000EE"/>
            <w:u w:val="single"/>
          </w:rPr>
          <w:t>https://www.randrmagonline.com/articles/91071-2024-restoration-industry-trends-insights-and-whats-coming-in-2025</w:t>
        </w:r>
      </w:hyperlink>
      <w:r>
        <w:t xml:space="preserve"> - Highlights technological advancements, including the integration of AI and IoT technologies to enhance precision and efficiency in restoration efforts.</w:t>
      </w:r>
      <w:r/>
    </w:p>
    <w:p>
      <w:pPr>
        <w:pStyle w:val="ListNumber"/>
        <w:spacing w:line="240" w:lineRule="auto"/>
        <w:ind w:left="720"/>
      </w:pPr>
      <w:r/>
      <w:hyperlink r:id="rId10">
        <w:r>
          <w:rPr>
            <w:color w:val="0000EE"/>
            <w:u w:val="single"/>
          </w:rPr>
          <w:t>https://www.randrmagonline.com/articles/91071-2024-restoration-industry-trends-insights-and-whats-coming-in-2025</w:t>
        </w:r>
      </w:hyperlink>
      <w:r>
        <w:t xml:space="preserve"> - Discusses the diversification of services, the importance of in-house marketing teams, and the focus on sustainability and data-driven marketing strategies.</w:t>
      </w:r>
      <w:r/>
    </w:p>
    <w:p>
      <w:pPr>
        <w:pStyle w:val="ListNumber"/>
        <w:spacing w:line="240" w:lineRule="auto"/>
        <w:ind w:left="720"/>
      </w:pPr>
      <w:r/>
      <w:hyperlink r:id="rId11">
        <w:r>
          <w:rPr>
            <w:color w:val="0000EE"/>
            <w:u w:val="single"/>
          </w:rPr>
          <w:t>https://www.einpresswire.com/article/760879287/mold-remediation-service-market-2024-growth-industry-analysis-size-and-share-2031-asap-restoration-llc-belfor</w:t>
        </w:r>
      </w:hyperlink>
      <w:r>
        <w:t xml:space="preserve"> - Provides additional context on the market growth and trends in the mold remediation service market, supporting the overall industry outlook.</w:t>
      </w:r>
      <w:r/>
    </w:p>
    <w:p>
      <w:pPr>
        <w:pStyle w:val="ListNumber"/>
        <w:spacing w:line="240" w:lineRule="auto"/>
        <w:ind w:left="720"/>
      </w:pPr>
      <w:r/>
      <w:hyperlink r:id="rId12">
        <w:r>
          <w:rPr>
            <w:color w:val="0000EE"/>
            <w:u w:val="single"/>
          </w:rPr>
          <w:t>https://franchise.lightspeedrestoration.com/blog/home-restoration-services/</w:t>
        </w:r>
      </w:hyperlink>
      <w:r>
        <w:t xml:space="preserve"> - Supports the demand for various restoration services, including water damage, fire and smoke damage, and mold remediation, driven by factors like natural disasters and aging infrastructure.</w:t>
      </w:r>
      <w:r/>
    </w:p>
    <w:p>
      <w:pPr>
        <w:pStyle w:val="ListNumber"/>
        <w:spacing w:line="240" w:lineRule="auto"/>
        <w:ind w:left="720"/>
      </w:pPr>
      <w:r/>
      <w:hyperlink r:id="rId13">
        <w:r>
          <w:rPr>
            <w:color w:val="0000EE"/>
            <w:u w:val="single"/>
          </w:rPr>
          <w:t>https://cleanfax.com/from-decline-to-recovery-an-insider-look-at-restoration-in-2024-and-beyond/</w:t>
        </w:r>
      </w:hyperlink>
      <w:r>
        <w:t xml:space="preserve"> - Corroborates the industry's recovery trends, the impact of weather-related events, and the anticipation of growth driven by significant weather events and wildfires.</w:t>
      </w:r>
      <w:r/>
    </w:p>
    <w:p>
      <w:pPr>
        <w:pStyle w:val="ListNumber"/>
        <w:spacing w:line="240" w:lineRule="auto"/>
        <w:ind w:left="720"/>
      </w:pPr>
      <w:r/>
      <w:hyperlink r:id="rId10">
        <w:r>
          <w:rPr>
            <w:color w:val="0000EE"/>
            <w:u w:val="single"/>
          </w:rPr>
          <w:t>https://www.randrmagonline.com/articles/91071-2024-restoration-industry-trends-insights-and-whats-coming-in-2025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ndrmagonline.com/articles/91071-2024-restoration-industry-trends-insights-and-whats-coming-in-2025" TargetMode="External"/><Relationship Id="rId11" Type="http://schemas.openxmlformats.org/officeDocument/2006/relationships/hyperlink" Target="https://www.einpresswire.com/article/760879287/mold-remediation-service-market-2024-growth-industry-analysis-size-and-share-2031-asap-restoration-llc-belfor" TargetMode="External"/><Relationship Id="rId12" Type="http://schemas.openxmlformats.org/officeDocument/2006/relationships/hyperlink" Target="https://franchise.lightspeedrestoration.com/blog/home-restoration-services/" TargetMode="External"/><Relationship Id="rId13" Type="http://schemas.openxmlformats.org/officeDocument/2006/relationships/hyperlink" Target="https://cleanfax.com/from-decline-to-recovery-an-insider-look-at-restoration-in-2024-and-bey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