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SALTEX 2024 showcases innovations in landscaping and groundcare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SALTEX 2024, held over two days, showcased a variety of innovative landscaping and groundcare equipment, drawing a significant audience made up of fleet managers, asset decision-makers, and industry professionals. Hosted in an engaging atmosphere, the event allowed for the public presentation of approximately 30 new products, with considerable emphasis on advancements in robotic mowing technology, reflecting a pressing need for operational efficiency in the sector.</w:t>
      </w:r>
      <w:r/>
    </w:p>
    <w:p>
      <w:r/>
      <w:r>
        <w:t>A focal point of SALTEX this year was the notable transition towards zero-emission outdoor power equipment (OPE). This movement aims to diminish the carbon footprint and health hazards associated with older grounds maintenance methods, demonstrating the industry's commitment to sustainability and innovation. The event served as a platform for exhibitors determined to promote environmentally responsible practices through cutting-edge technology.</w:t>
      </w:r>
      <w:r/>
    </w:p>
    <w:p>
      <w:r/>
      <w:r>
        <w:t>Groundsman Industries, known for developing effective grass maintenance machinery since 1990, displayed their Turf Multi Cutter range, which provides impressive cutting performance across varying terrains. Their aerators, utilizing a unique Elliptical Plunge Action mechanism, demonstrate versatility, accommodating various attachments for aeration and sod management.</w:t>
      </w:r>
      <w:r/>
    </w:p>
    <w:p>
      <w:r/>
      <w:r>
        <w:t>Hozelock Exel garnered attention with their redesigned stand that featured over a dozen sprayers from trusted brands Cooper-Pegler and Berthoud. Richard Wheatcroft, Key Account Manager for Commercial Spraying, elaborated on the innovations such as the Berthoud 3000 electric sprayer, which optimally combines comfort with efficient performance, providing up to 6.5 hours of run-time.</w:t>
      </w:r>
      <w:r/>
    </w:p>
    <w:p>
      <w:r/>
      <w:r>
        <w:t>Hayter’s iconic Harrier range, now celebrating its 55th anniversary, introduced updates designed to meet the needs of contemporary contractors. Chris Cooper, representative of Hayter, noted that the new 3-speed transmission in the Harrier 56 Pro petrol model offers users the flexibility to adapt to varying grass conditions.</w:t>
      </w:r>
      <w:r/>
    </w:p>
    <w:p>
      <w:r/>
      <w:r>
        <w:t>The Toro eProStripe 560, another notable showcase, presented a robust pedestrian mower option that operates exclusively on lithium-ion battery power, minimizing environmental impact with zero exhaust emissions. With a focus on producing crisp stripes and efficient cutting, this mower holds the promise of enhancing productivity in landscaping operations.</w:t>
      </w:r>
      <w:r/>
    </w:p>
    <w:p>
      <w:r/>
      <w:r>
        <w:t>Kress highlighted their commitment to sustainability with a range of battery-powered tools designed to rival the performance of traditional petrol equipment. The machinery showcased aimed at providing quieter, cleaner alternatives to fuel-powered devices, thus widening the scope for maintenance in residential and noise-sensitive environments.</w:t>
      </w:r>
      <w:r/>
    </w:p>
    <w:p>
      <w:r/>
      <w:r>
        <w:t>Innovation continued to take centre stage with several brands unveiling electric and robotic solutions, including Campey Turf Care Systems, which launched their electric sarel unit for aerating sports surfaces. Other exciting introductions included the RoviMo robotic mower, currently trialed at a Premier League football club, demonstrating advanced capabilities in maintaining fields to strict regulatory standards.</w:t>
      </w:r>
      <w:r/>
    </w:p>
    <w:p>
      <w:r/>
      <w:r>
        <w:t>Husqvarna emphasized their AI-ready platform of autonomous robotic mowers, with models set to disrupt traditional turfcare practices. These innovations highlight the industry's strides toward increased automation and efficiency, responding to the demands of modern landscaping that prioritises productivity, sustainability, and advanced technology.</w:t>
      </w:r>
      <w:r/>
    </w:p>
    <w:p>
      <w:r/>
      <w:r>
        <w:t>Overall, SALTEX 2024 exemplified how emerging trends and technologies in AI automation and battery-powered equipment are reshaping business practices within the landscaping industry, as professionals collectively engage in discussions on the future of sustainable and efficient groundcare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https://www.saltex.org.uk</w:t>
        </w:r>
      </w:hyperlink>
      <w:r>
        <w:t xml:space="preserve"> - Corroborates SALTEX as the premier event for grounds management professionals and the showcase of innovative products.</w:t>
      </w:r>
      <w:r/>
    </w:p>
    <w:p>
      <w:pPr>
        <w:pStyle w:val="ListNumber"/>
        <w:spacing w:line="240" w:lineRule="auto"/>
        <w:ind w:left="720"/>
      </w:pPr>
      <w:r/>
      <w:hyperlink r:id="rId11">
        <w:r>
          <w:rPr>
            <w:color w:val="0000EE"/>
            <w:u w:val="single"/>
          </w:rPr>
          <w:t>https://fsm-online.co.uk/events/saltex-2024</w:t>
        </w:r>
      </w:hyperlink>
      <w:r>
        <w:t xml:space="preserve"> - Provides details on the event dates, location, and the number of visitors and exhibitors at SALTEX 2024.</w:t>
      </w:r>
      <w:r/>
    </w:p>
    <w:p>
      <w:pPr>
        <w:pStyle w:val="ListNumber"/>
        <w:spacing w:line="240" w:lineRule="auto"/>
        <w:ind w:left="720"/>
      </w:pPr>
      <w:r/>
      <w:hyperlink r:id="rId12">
        <w:r>
          <w:rPr>
            <w:color w:val="0000EE"/>
            <w:u w:val="single"/>
          </w:rPr>
          <w:t>https://golfbusinessnews.com/news/exhibitions-and-conferences/grounds-management-industry-gears-up-for-saltex-24/</w:t>
        </w:r>
      </w:hyperlink>
      <w:r>
        <w:t xml:space="preserve"> - Highlights the Learning LIVE programme, new product debuts, and innovative turf technologies showcased at SALTEX 2024.</w:t>
      </w:r>
      <w:r/>
    </w:p>
    <w:p>
      <w:pPr>
        <w:pStyle w:val="ListNumber"/>
        <w:spacing w:line="240" w:lineRule="auto"/>
        <w:ind w:left="720"/>
      </w:pPr>
      <w:r/>
      <w:hyperlink r:id="rId13">
        <w:r>
          <w:rPr>
            <w:color w:val="0000EE"/>
            <w:u w:val="single"/>
          </w:rPr>
          <w:t>https://www.thenec.co.uk/whats-on/saltex/</w:t>
        </w:r>
      </w:hyperlink>
      <w:r>
        <w:t xml:space="preserve"> - Confirms the event location, dates, and the various activities and exhibitions at SALTEX 2024.</w:t>
      </w:r>
      <w:r/>
    </w:p>
    <w:p>
      <w:pPr>
        <w:pStyle w:val="ListNumber"/>
        <w:spacing w:line="240" w:lineRule="auto"/>
        <w:ind w:left="720"/>
      </w:pPr>
      <w:r/>
      <w:hyperlink r:id="rId14">
        <w:r>
          <w:rPr>
            <w:color w:val="0000EE"/>
            <w:u w:val="single"/>
          </w:rPr>
          <w:t>https://www.estc.info/events/saltex-2024/</w:t>
        </w:r>
      </w:hyperlink>
      <w:r>
        <w:t xml:space="preserve"> - Provides event details, including the venue and opening times, and emphasizes the role of the Grounds Management Association.</w:t>
      </w:r>
      <w:r/>
    </w:p>
    <w:p>
      <w:pPr>
        <w:pStyle w:val="ListNumber"/>
        <w:spacing w:line="240" w:lineRule="auto"/>
        <w:ind w:left="720"/>
      </w:pPr>
      <w:r/>
      <w:hyperlink r:id="rId10">
        <w:r>
          <w:rPr>
            <w:color w:val="0000EE"/>
            <w:u w:val="single"/>
          </w:rPr>
          <w:t>https://www.saltex.org.uk</w:t>
        </w:r>
      </w:hyperlink>
      <w:r>
        <w:t xml:space="preserve"> - Supports the information about the transition towards zero-emission outdoor power equipment and the industry's commitment to sustainability.</w:t>
      </w:r>
      <w:r/>
    </w:p>
    <w:p>
      <w:pPr>
        <w:pStyle w:val="ListNumber"/>
        <w:spacing w:line="240" w:lineRule="auto"/>
        <w:ind w:left="720"/>
      </w:pPr>
      <w:r/>
      <w:hyperlink r:id="rId11">
        <w:r>
          <w:rPr>
            <w:color w:val="0000EE"/>
            <w:u w:val="single"/>
          </w:rPr>
          <w:t>https://fsm-online.co.uk/events/saltex-2024</w:t>
        </w:r>
      </w:hyperlink>
      <w:r>
        <w:t xml:space="preserve"> - Corroborates the presence of over 400 industry-leading brands and the focus on cutting-edge innovations.</w:t>
      </w:r>
      <w:r/>
    </w:p>
    <w:p>
      <w:pPr>
        <w:pStyle w:val="ListNumber"/>
        <w:spacing w:line="240" w:lineRule="auto"/>
        <w:ind w:left="720"/>
      </w:pPr>
      <w:r/>
      <w:hyperlink r:id="rId12">
        <w:r>
          <w:rPr>
            <w:color w:val="0000EE"/>
            <w:u w:val="single"/>
          </w:rPr>
          <w:t>https://golfbusinessnews.com/news/exhibitions-and-conferences/grounds-management-industry-gears-up-for-saltex-24/</w:t>
        </w:r>
      </w:hyperlink>
      <w:r>
        <w:t xml:space="preserve"> - Details the Learning LIVE sessions and the introduction of new technologies, including automated mowers and advanced irrigation systems.</w:t>
      </w:r>
      <w:r/>
    </w:p>
    <w:p>
      <w:pPr>
        <w:pStyle w:val="ListNumber"/>
        <w:spacing w:line="240" w:lineRule="auto"/>
        <w:ind w:left="720"/>
      </w:pPr>
      <w:r/>
      <w:hyperlink r:id="rId13">
        <w:r>
          <w:rPr>
            <w:color w:val="0000EE"/>
            <w:u w:val="single"/>
          </w:rPr>
          <w:t>https://www.thenec.co.uk/whats-on/saltex/</w:t>
        </w:r>
      </w:hyperlink>
      <w:r>
        <w:t xml:space="preserve"> - Mentions the networking opportunities and the showcase of international brands at SALTEX 2024.</w:t>
      </w:r>
      <w:r/>
    </w:p>
    <w:p>
      <w:pPr>
        <w:pStyle w:val="ListNumber"/>
        <w:spacing w:line="240" w:lineRule="auto"/>
        <w:ind w:left="720"/>
      </w:pPr>
      <w:r/>
      <w:hyperlink r:id="rId10">
        <w:r>
          <w:rPr>
            <w:color w:val="0000EE"/>
            <w:u w:val="single"/>
          </w:rPr>
          <w:t>https://www.saltex.org.uk</w:t>
        </w:r>
      </w:hyperlink>
      <w:r>
        <w:t xml:space="preserve"> - Highlights the event's legacy and its role in showcasing the future of grounds management through innovative products and technologies.</w:t>
      </w:r>
      <w:r/>
    </w:p>
    <w:p>
      <w:pPr>
        <w:pStyle w:val="ListNumber"/>
        <w:spacing w:line="240" w:lineRule="auto"/>
        <w:ind w:left="720"/>
      </w:pPr>
      <w:r/>
      <w:hyperlink r:id="rId11">
        <w:r>
          <w:rPr>
            <w:color w:val="0000EE"/>
            <w:u w:val="single"/>
          </w:rPr>
          <w:t>https://fsm-online.co.uk/events/saltex-2024</w:t>
        </w:r>
      </w:hyperlink>
      <w:r>
        <w:t xml:space="preserve"> - Supports the information about the event's significance in driving sales and reaching key decision-makers in the industry.</w:t>
      </w:r>
      <w:r/>
    </w:p>
    <w:p>
      <w:pPr>
        <w:pStyle w:val="ListNumber"/>
        <w:spacing w:line="240" w:lineRule="auto"/>
        <w:ind w:left="720"/>
      </w:pPr>
      <w:r/>
      <w:hyperlink r:id="rId15">
        <w:r>
          <w:rPr>
            <w:color w:val="0000EE"/>
            <w:u w:val="single"/>
          </w:rPr>
          <w:t>https://landscapermagazine.com/tradeshows/saltex/quality-counts-at-saltex-2024/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tex.org.uk" TargetMode="External"/><Relationship Id="rId11" Type="http://schemas.openxmlformats.org/officeDocument/2006/relationships/hyperlink" Target="https://fsm-online.co.uk/events/saltex-2024" TargetMode="External"/><Relationship Id="rId12" Type="http://schemas.openxmlformats.org/officeDocument/2006/relationships/hyperlink" Target="https://golfbusinessnews.com/news/exhibitions-and-conferences/grounds-management-industry-gears-up-for-saltex-24/" TargetMode="External"/><Relationship Id="rId13" Type="http://schemas.openxmlformats.org/officeDocument/2006/relationships/hyperlink" Target="https://www.thenec.co.uk/whats-on/saltex/" TargetMode="External"/><Relationship Id="rId14" Type="http://schemas.openxmlformats.org/officeDocument/2006/relationships/hyperlink" Target="https://www.estc.info/events/saltex-2024/" TargetMode="External"/><Relationship Id="rId15" Type="http://schemas.openxmlformats.org/officeDocument/2006/relationships/hyperlink" Target="https://landscapermagazine.com/tradeshows/saltex/quality-counts-at-saltex-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