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Geoffrey Vos addresses AI, climate change and human rights at Oxford lecture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lecture at Pembroke College, Oxford, Sir Geoffrey Vos, the Master of the Rolls and head of civil justice in England and Wales, raised crucial considerations regarding the intersection of artificial intelligence and climate change with fundamental human rights. He emphatically stated that the existing regulatory frameworks, whether domestic, European, or international, are likely inadequate in addressing the emerging risks posed by these significant challenges.</w:t>
      </w:r>
      <w:r/>
    </w:p>
    <w:p>
      <w:r/>
      <w:r>
        <w:t>Speaking at the prestigious Blackstone Lecture, Vos highlighted the urgent need for new fundamental rights to protect humanity, particularly in the context of AI's role in influencing pivotal life decisions. He expressed concern that current regulations do not sufficiently limit the misuse of AI technologies, suggesting that they may be employed inappropriately in situations where empathy and emotional intelligence are critical. "Without such action," Vos warned, "AI will eventually decide, or advise on the outcomes, of even the most empathetic of human decisions, affecting human lives."</w:t>
      </w:r>
      <w:r/>
    </w:p>
    <w:p>
      <w:r/>
      <w:r>
        <w:t>Vos's proposals included the establishment of a right to human oversight over decisions that necessitate a compassionate or emotionally intelligent response. He acknowledged the complexity involved in defining what constitutes such decisions, yet emphasised the necessity for a framework that keeps such crucial judgments under human control.</w:t>
      </w:r>
      <w:r/>
    </w:p>
    <w:p>
      <w:r/>
      <w:r>
        <w:t>The discourse extended beyond the realm of artificial intelligence and ventured into the pressing issue of climate change. Vos referenced the current global landscape, where over 2,500 climate litigation cases are underway. He commended the need for stronger individual rights in environmental matters but pointed out that achieving such rights could be convoluted. Alternatively, he suggested the formulation of more detailed international treaties, which may also face significant hurdles, particularly following discussions at the recent Cop 29 summit.</w:t>
      </w:r>
      <w:r/>
    </w:p>
    <w:p>
      <w:r/>
      <w:r>
        <w:t>As the conversation surrounding AI and climate change continues to evolve, Vos's insights mark a crucial juncture in considering the legal implications and potential pathways towards safeguarding human interests in a rapidly changing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https://www.judiciary.uk/speech-by-the-master-of-the-rolls-are-rights-sufficiently-human-in-the-age-of-the-machine/</w:t>
        </w:r>
      </w:hyperlink>
      <w:r>
        <w:t xml:space="preserve"> - Corroborates Sir Geoffrey Vos's lecture on the adequacy of current international legal order in the face of AI and climate change, and the need for a re-think on fundamental human rights.</w:t>
      </w:r>
      <w:r/>
    </w:p>
    <w:p>
      <w:pPr>
        <w:pStyle w:val="ListNumber"/>
        <w:spacing w:line="240" w:lineRule="auto"/>
        <w:ind w:left="720"/>
      </w:pPr>
      <w:r/>
      <w:hyperlink r:id="rId11">
        <w:r>
          <w:rPr>
            <w:color w:val="0000EE"/>
            <w:u w:val="single"/>
          </w:rPr>
          <w:t>https://www.lawgazette.co.uk/news/human-oversight-of-ai-is-doomed-master-of-rolls-predicts/5121212.article</w:t>
        </w:r>
      </w:hyperlink>
      <w:r>
        <w:t xml:space="preserve"> - Supports the claim that Sir Geoffrey Vos believes current regulations are inadequate and that human oversight of AI decisions is becoming increasingly impractical.</w:t>
      </w:r>
      <w:r/>
    </w:p>
    <w:p>
      <w:pPr>
        <w:pStyle w:val="ListNumber"/>
        <w:spacing w:line="240" w:lineRule="auto"/>
        <w:ind w:left="720"/>
      </w:pPr>
      <w:r/>
      <w:hyperlink r:id="rId12">
        <w:r>
          <w:rPr>
            <w:color w:val="0000EE"/>
            <w:u w:val="single"/>
          </w:rPr>
          <w:t>https://www.lawgazette.co.uk/news/new-rights-needed-to-protect-humanity-from-ai-master-of-the-rolls/5121693.article</w:t>
        </w:r>
      </w:hyperlink>
      <w:r>
        <w:t xml:space="preserve"> - Confirms that Sir Geoffrey Vos argued for new rights to protect humanity from the misuse of AI technologies and the inadequacy of existing regulatory frameworks.</w:t>
      </w:r>
      <w:r/>
    </w:p>
    <w:p>
      <w:pPr>
        <w:pStyle w:val="ListNumber"/>
        <w:spacing w:line="240" w:lineRule="auto"/>
        <w:ind w:left="720"/>
      </w:pPr>
      <w:r/>
      <w:hyperlink r:id="rId13">
        <w:r>
          <w:rPr>
            <w:color w:val="0000EE"/>
            <w:u w:val="single"/>
          </w:rPr>
          <w:t>https://www.lexisnexis.co.uk/legal/news/master-of-the-rolls-calls-for-debate-on-new-human-rights-for-ai-climate-change-era</w:t>
        </w:r>
      </w:hyperlink>
      <w:r>
        <w:t xml:space="preserve"> - Supports the call for a debate on new human rights in the context of AI and climate change, as highlighted by Sir Geoffrey Vos.</w:t>
      </w:r>
      <w:r/>
    </w:p>
    <w:p>
      <w:pPr>
        <w:pStyle w:val="ListNumber"/>
        <w:spacing w:line="240" w:lineRule="auto"/>
        <w:ind w:left="720"/>
      </w:pPr>
      <w:r/>
      <w:hyperlink r:id="rId10">
        <w:r>
          <w:rPr>
            <w:color w:val="0000EE"/>
            <w:u w:val="single"/>
          </w:rPr>
          <w:t>https://www.judiciary.uk/speech-by-the-master-of-the-rolls-are-rights-sufficiently-human-in-the-age-of-the-machine/</w:t>
        </w:r>
      </w:hyperlink>
      <w:r>
        <w:t xml:space="preserve"> - Details Vos's concern about AI influencing pivotal life decisions and the need for a right to human oversight over compassionate or emotionally intelligent responses.</w:t>
      </w:r>
      <w:r/>
    </w:p>
    <w:p>
      <w:pPr>
        <w:pStyle w:val="ListNumber"/>
        <w:spacing w:line="240" w:lineRule="auto"/>
        <w:ind w:left="720"/>
      </w:pPr>
      <w:r/>
      <w:hyperlink r:id="rId11">
        <w:r>
          <w:rPr>
            <w:color w:val="0000EE"/>
            <w:u w:val="single"/>
          </w:rPr>
          <w:t>https://www.lawgazette.co.uk/news/human-oversight-of-ai-is-doomed-master-of-rolls-predicts/5121212.article</w:t>
        </w:r>
      </w:hyperlink>
      <w:r>
        <w:t xml:space="preserve"> - Explains the challenge of ensuring human oversight over AI decisions due to the rapid pace of technological advancements outpacing legislation.</w:t>
      </w:r>
      <w:r/>
    </w:p>
    <w:p>
      <w:pPr>
        <w:pStyle w:val="ListNumber"/>
        <w:spacing w:line="240" w:lineRule="auto"/>
        <w:ind w:left="720"/>
      </w:pPr>
      <w:r/>
      <w:hyperlink r:id="rId10">
        <w:r>
          <w:rPr>
            <w:color w:val="0000EE"/>
            <w:u w:val="single"/>
          </w:rPr>
          <w:t>https://www.judiciary.uk/speech-by-the-master-of-the-rolls-are-rights-sufficiently-human-in-the-age-of-the-machine/</w:t>
        </w:r>
      </w:hyperlink>
      <w:r>
        <w:t xml:space="preserve"> - Discusses the extension of human rights into environmental matters and the complexity of achieving stronger individual rights in this area.</w:t>
      </w:r>
      <w:r/>
    </w:p>
    <w:p>
      <w:pPr>
        <w:pStyle w:val="ListNumber"/>
        <w:spacing w:line="240" w:lineRule="auto"/>
        <w:ind w:left="720"/>
      </w:pPr>
      <w:r/>
      <w:hyperlink r:id="rId13">
        <w:r>
          <w:rPr>
            <w:color w:val="0000EE"/>
            <w:u w:val="single"/>
          </w:rPr>
          <w:t>https://www.lexisnexis.co.uk/legal/news/master-of-the-rolls-calls-for-debate-on-new-human-rights-for-ai-climate-change-era</w:t>
        </w:r>
      </w:hyperlink>
      <w:r>
        <w:t xml:space="preserve"> - Mentions the global context of climate litigation and the need for more detailed international treaties to address environmental rights.</w:t>
      </w:r>
      <w:r/>
    </w:p>
    <w:p>
      <w:pPr>
        <w:pStyle w:val="ListNumber"/>
        <w:spacing w:line="240" w:lineRule="auto"/>
        <w:ind w:left="720"/>
      </w:pPr>
      <w:r/>
      <w:hyperlink r:id="rId10">
        <w:r>
          <w:rPr>
            <w:color w:val="0000EE"/>
            <w:u w:val="single"/>
          </w:rPr>
          <w:t>https://www.judiciary.uk/speech-by-the-master-of-the-rolls-are-rights-sufficiently-human-in-the-age-of-the-machine/</w:t>
        </w:r>
      </w:hyperlink>
      <w:r>
        <w:t xml:space="preserve"> - Highlights the interconnected issues of AI, climate change, and human rights, emphasizing the need for a comprehensive legal framework.</w:t>
      </w:r>
      <w:r/>
    </w:p>
    <w:p>
      <w:pPr>
        <w:pStyle w:val="ListNumber"/>
        <w:spacing w:line="240" w:lineRule="auto"/>
        <w:ind w:left="720"/>
      </w:pPr>
      <w:r/>
      <w:hyperlink r:id="rId12">
        <w:r>
          <w:rPr>
            <w:color w:val="0000EE"/>
            <w:u w:val="single"/>
          </w:rPr>
          <w:t>https://www.lawgazette.co.uk/news/new-rights-needed-to-protect-humanity-from-ai-master-of-the-rolls/5121693.article</w:t>
        </w:r>
      </w:hyperlink>
      <w:r>
        <w:t xml:space="preserve"> - Reiterates the urgency of addressing the legal implications of AI and climate change to safeguard human interests.</w:t>
      </w:r>
      <w:r/>
    </w:p>
    <w:p>
      <w:pPr>
        <w:pStyle w:val="ListNumber"/>
        <w:spacing w:line="240" w:lineRule="auto"/>
        <w:ind w:left="720"/>
      </w:pPr>
      <w:r/>
      <w:hyperlink r:id="rId12">
        <w:r>
          <w:rPr>
            <w:color w:val="0000EE"/>
            <w:u w:val="single"/>
          </w:rPr>
          <w:t>https://www.lawgazette.co.uk/news/new-rights-needed-to-protect-humanity-from-ai-master-of-the-rolls/5121693.article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diciary.uk/speech-by-the-master-of-the-rolls-are-rights-sufficiently-human-in-the-age-of-the-machine/" TargetMode="External"/><Relationship Id="rId11" Type="http://schemas.openxmlformats.org/officeDocument/2006/relationships/hyperlink" Target="https://www.lawgazette.co.uk/news/human-oversight-of-ai-is-doomed-master-of-rolls-predicts/5121212.article" TargetMode="External"/><Relationship Id="rId12" Type="http://schemas.openxmlformats.org/officeDocument/2006/relationships/hyperlink" Target="https://www.lawgazette.co.uk/news/new-rights-needed-to-protect-humanity-from-ai-master-of-the-rolls/5121693.article" TargetMode="External"/><Relationship Id="rId13" Type="http://schemas.openxmlformats.org/officeDocument/2006/relationships/hyperlink" Target="https://www.lexisnexis.co.uk/legal/news/master-of-the-rolls-calls-for-debate-on-new-human-rights-for-ai-climate-change-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