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Software innovations promise to transform industries with sustainability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weeks, multiple companies have introduced software innovations that promise to revolutionise industry practices while addressing pressing environmental and efficiency challenges. These emerging technologies span several sectors, including architecture, manufacturing, biotechnology, and healthcare, reflecting a significant trend towards automation and enhanced operational effectiveness.</w:t>
      </w:r>
      <w:r/>
    </w:p>
    <w:p>
      <w:r/>
      <w:r>
        <w:t xml:space="preserve">A key player in this wave of innovation is EHDD, a design firm based on the West Coast, which has unveiled </w:t>
      </w:r>
      <w:r>
        <w:rPr>
          <w:b/>
        </w:rPr>
        <w:t>C.Scale</w:t>
      </w:r>
      <w:r>
        <w:t>, a software platform aimed at building decarbonisation. The product harnesses machine learning to analyse carbon data, equipping architecture, engineering, and construction (AEC) professionals with the tools needed to make climate-sensitive decisions. C.Scale will operate as a public-benefit corporation, independent from EHDD, with the goal of attracting investments for growth. Jack Rusk, the former director of climate strategy at EHDD, has been appointed as the CEO of the new company. Speaking to TechAnnouncer, Rusk stressed the urgency of tackling the climate crisis: "C.Scale aims to democratize access to carbon data for firms worldwide."</w:t>
      </w:r>
      <w:r/>
    </w:p>
    <w:p>
      <w:r/>
      <w:r>
        <w:t xml:space="preserve">Another prominent development comes from Teledyne DALSA, which has introduced </w:t>
      </w:r>
      <w:r>
        <w:rPr>
          <w:b/>
        </w:rPr>
        <w:t>Z-Trak 3D Apps Studio</w:t>
      </w:r>
      <w:r>
        <w:t>. This suite is designed for in-line 3D machine vision applications, significantly streamlining measurement and inspection tasks in production settings. Z-Trak 3D Apps Studio boasts features such as enhanced data processing for reliable results, as well as the ability to handle a variety of surface types and geometric attributes. Industries such as automotive, electronics, and packaging stand to benefit substantially from this technology.</w:t>
      </w:r>
      <w:r/>
    </w:p>
    <w:p>
      <w:r/>
      <w:r>
        <w:t xml:space="preserve">In the biotechnology sector, Refeyn has launched </w:t>
      </w:r>
      <w:r>
        <w:rPr>
          <w:b/>
        </w:rPr>
        <w:t>StreamlineMP</w:t>
      </w:r>
      <w:r>
        <w:t>, a platform that automates mass photometry analysis workflows. This innovative software reduces analysis time for large datasets considerably. The introductory module, known as the Antibody Stability Module, allows for rapid characterisation of antibody aggregation, cutting analysis time by more than 80%. This enhancement is crucial for monitoring the quality attributes of therapeutic antibodies, which directly influences the drug development process.</w:t>
      </w:r>
      <w:r/>
    </w:p>
    <w:p>
      <w:r/>
      <w:r>
        <w:t xml:space="preserve">The growth of the software market is significant, with recent reports indicating a projected increase in spending. Companies are expected to allocate more funds towards software than ever before, with 76% planning to boost their software budgets by 5-15% in comparison to 2023. The repercussions of this spending trend can be attributed to the escalating need for </w:t>
      </w:r>
      <w:r>
        <w:rPr>
          <w:b/>
        </w:rPr>
        <w:t>AI-assisted cybersecurity</w:t>
      </w:r>
      <w:r>
        <w:t xml:space="preserve"> measures in response to increasingly sophisticated cyber threats. Moreover, a desire to keep pace with technological advancements—coupled with apprehensions regarding implementation challenges—continues to motivate organisational investments in new software solutions.</w:t>
      </w:r>
      <w:r/>
    </w:p>
    <w:p>
      <w:r/>
      <w:r>
        <w:t>Overall, the introduction of such software offerings signals a transformative shift across diverse industries, with sustainability and efficiency emerging as core themes in contemporary business practices. The interplay of innovative technology and increased financial commitment underscores the importance of adaptation in an evolving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https://www.prnewswire.com/news-releases/climate-tech-pioneer-cscale-emerges-from-ehdd-to-advance-building-decarbonization-with-accessible-and-actionable-carbon-data-302303029.html</w:t>
        </w:r>
      </w:hyperlink>
      <w:r>
        <w:t xml:space="preserve"> - Corroborates the launch of C.Scale by EHDD, its mission to decarbonize the built environment, and its use of machine learning for carbon data analysis.</w:t>
      </w:r>
      <w:r/>
    </w:p>
    <w:p>
      <w:pPr>
        <w:pStyle w:val="ListNumber"/>
        <w:spacing w:line="240" w:lineRule="auto"/>
        <w:ind w:left="720"/>
      </w:pPr>
      <w:r/>
      <w:hyperlink r:id="rId11">
        <w:r>
          <w:rPr>
            <w:color w:val="0000EE"/>
            <w:u w:val="single"/>
          </w:rPr>
          <w:t>http://ehdd.com/?p=ehdd&amp;flashid=5191</w:t>
        </w:r>
      </w:hyperlink>
      <w:r>
        <w:t xml:space="preserve"> - Provides details about C.Scale's emergence as an independent public benefit corporation and its integration with other industry tools.</w:t>
      </w:r>
      <w:r/>
    </w:p>
    <w:p>
      <w:pPr>
        <w:pStyle w:val="ListNumber"/>
        <w:spacing w:line="240" w:lineRule="auto"/>
        <w:ind w:left="720"/>
      </w:pPr>
      <w:r/>
      <w:hyperlink r:id="rId12">
        <w:r>
          <w:rPr>
            <w:color w:val="0000EE"/>
            <w:u w:val="single"/>
          </w:rPr>
          <w:t>https://docs.cscale.io</w:t>
        </w:r>
      </w:hyperlink>
      <w:r>
        <w:t xml:space="preserve"> - Explains C.Scale's methodology, its use in early project phases, and its ability to assess whole life carbon footprints.</w:t>
      </w:r>
      <w:r/>
    </w:p>
    <w:p>
      <w:pPr>
        <w:pStyle w:val="ListNumber"/>
        <w:spacing w:line="240" w:lineRule="auto"/>
        <w:ind w:left="720"/>
      </w:pPr>
      <w:r/>
      <w:hyperlink r:id="rId13">
        <w:r>
          <w:rPr>
            <w:color w:val="0000EE"/>
            <w:u w:val="single"/>
          </w:rPr>
          <w:t>https://www.facilitiesdive.com/news/trane-autodesk-integration-cscale-launch-carbon-reduction-buildings/733200/</w:t>
        </w:r>
      </w:hyperlink>
      <w:r>
        <w:t xml:space="preserve"> - Details C.Scale's integration with Autodesk and Schneider Electric, and its role in supporting the entire building lifecycle.</w:t>
      </w:r>
      <w:r/>
    </w:p>
    <w:p>
      <w:pPr>
        <w:pStyle w:val="ListNumber"/>
        <w:spacing w:line="240" w:lineRule="auto"/>
        <w:ind w:left="720"/>
      </w:pPr>
      <w:r/>
      <w:hyperlink r:id="rId14">
        <w:r>
          <w:rPr>
            <w:color w:val="0000EE"/>
            <w:u w:val="single"/>
          </w:rPr>
          <w:t>https://ehdd.com/philosophy/epic/</w:t>
        </w:r>
      </w:hyperlink>
      <w:r>
        <w:t xml:space="preserve"> - Describes the EPIC tool, a free whole life carbon assessment built by EHDD, and its role in democratizing decarbonization.</w:t>
      </w:r>
      <w:r/>
    </w:p>
    <w:p>
      <w:pPr>
        <w:pStyle w:val="ListNumber"/>
        <w:spacing w:line="240" w:lineRule="auto"/>
        <w:ind w:left="720"/>
      </w:pPr>
      <w:r/>
      <w:hyperlink r:id="rId10">
        <w:r>
          <w:rPr>
            <w:color w:val="0000EE"/>
            <w:u w:val="single"/>
          </w:rPr>
          <w:t>https://www.prnewswire.com/news-releases/climate-tech-pioneer-cscale-emerges-from-ehdd-to-advance-building-decarbonization-with-accessible-and-actionable-carbon-data-302303029.html</w:t>
        </w:r>
      </w:hyperlink>
      <w:r>
        <w:t xml:space="preserve"> - Mentions Jack Rusk's role as CEO of C.Scale and his comments on the urgency of addressing the climate crisis.</w:t>
      </w:r>
      <w:r/>
    </w:p>
    <w:p>
      <w:pPr>
        <w:pStyle w:val="ListNumber"/>
        <w:spacing w:line="240" w:lineRule="auto"/>
        <w:ind w:left="720"/>
      </w:pPr>
      <w:r/>
      <w:hyperlink r:id="rId11">
        <w:r>
          <w:rPr>
            <w:color w:val="0000EE"/>
            <w:u w:val="single"/>
          </w:rPr>
          <w:t>http://ehdd.com/?p=ehdd&amp;flashid=5191</w:t>
        </w:r>
      </w:hyperlink>
      <w:r>
        <w:t xml:space="preserve"> - Provides background on EHDD and its commitment to sustainable architecture and climate action.</w:t>
      </w:r>
      <w:r/>
    </w:p>
    <w:p>
      <w:pPr>
        <w:pStyle w:val="ListNumber"/>
        <w:spacing w:line="240" w:lineRule="auto"/>
        <w:ind w:left="720"/>
      </w:pPr>
      <w:r/>
      <w:hyperlink r:id="rId12">
        <w:r>
          <w:rPr>
            <w:color w:val="0000EE"/>
            <w:u w:val="single"/>
          </w:rPr>
          <w:t>https://docs.cscale.io</w:t>
        </w:r>
      </w:hyperlink>
      <w:r>
        <w:t xml:space="preserve"> - Clarifies that C.Scale is not a high-resolution LCA tool but rather a tool for conceptual planning and decision-making.</w:t>
      </w:r>
      <w:r/>
    </w:p>
    <w:p>
      <w:pPr>
        <w:pStyle w:val="ListNumber"/>
        <w:spacing w:line="240" w:lineRule="auto"/>
        <w:ind w:left="720"/>
      </w:pPr>
      <w:r/>
      <w:hyperlink r:id="rId13">
        <w:r>
          <w:rPr>
            <w:color w:val="0000EE"/>
            <w:u w:val="single"/>
          </w:rPr>
          <w:t>https://www.facilitiesdive.com/news/trane-autodesk-integration-cscale-launch-carbon-reduction-buildings/733200/</w:t>
        </w:r>
      </w:hyperlink>
      <w:r>
        <w:t xml:space="preserve"> - Highlights the industry-wide adoption of C.Scale's tools, including integrations with major industry players.</w:t>
      </w:r>
      <w:r/>
    </w:p>
    <w:p>
      <w:pPr>
        <w:pStyle w:val="ListNumber"/>
        <w:spacing w:line="240" w:lineRule="auto"/>
        <w:ind w:left="720"/>
      </w:pPr>
      <w:r/>
      <w:hyperlink r:id="rId14">
        <w:r>
          <w:rPr>
            <w:color w:val="0000EE"/>
            <w:u w:val="single"/>
          </w:rPr>
          <w:t>https://ehdd.com/philosophy/epic/</w:t>
        </w:r>
      </w:hyperlink>
      <w:r>
        <w:t xml:space="preserve"> - Emphasizes the transparency and ease of use of EPIC, and its application across various project scales.</w:t>
      </w:r>
      <w:r/>
    </w:p>
    <w:p>
      <w:pPr>
        <w:pStyle w:val="ListNumber"/>
        <w:spacing w:line="240" w:lineRule="auto"/>
        <w:ind w:left="720"/>
      </w:pPr>
      <w:r/>
      <w:hyperlink r:id="rId10">
        <w:r>
          <w:rPr>
            <w:color w:val="0000EE"/>
            <w:u w:val="single"/>
          </w:rPr>
          <w:t>https://www.prnewswire.com/news-releases/climate-tech-pioneer-cscale-emerges-from-ehdd-to-advance-building-decarbonization-with-accessible-and-actionable-carbon-data-302303029.html</w:t>
        </w:r>
      </w:hyperlink>
      <w:r>
        <w:t xml:space="preserve"> - Discusses the strategic spinoff of C.Scale and its potential to attract investment for growth.</w:t>
      </w:r>
      <w:r/>
    </w:p>
    <w:p>
      <w:pPr>
        <w:pStyle w:val="ListNumber"/>
        <w:spacing w:line="240" w:lineRule="auto"/>
        <w:ind w:left="720"/>
      </w:pPr>
      <w:r/>
      <w:hyperlink r:id="rId15">
        <w:r>
          <w:rPr>
            <w:color w:val="0000EE"/>
            <w:u w:val="single"/>
          </w:rPr>
          <w:t>https://news.google.com/rss/articles/CBMilwFBVV95cUxOSUtLTktGZmJtUTB2UjJpcXdIVGRmNE1oNmtfOTRMbWJvZWVDSWlNZ1c5NmtXdmo0UzV2bjdyME5kTlZlQTAyX083NmUzM0JPYWxzUGxaRExONmNqR0pURy1scDBDZzE4aHo4RHJic3BNTmxHSG9ocHVMeUVFZVZYVWMzSlFQNVE3VmE2ZDdUSmpVVzRfVE9V0gGfAUFVX3lxTE5NUUxRTUNxcEtQUS1keU0wT0c4aDhvTWhua3ZFSnJ1VkpJWHV0WlRXRUI3ck1faHV1SEtlcl9KSm9PWFdXYXdobGMzZm41RkFhTW1zalp4UHRUenBmY2xBOGFObGxMSzh5YURabG1BNUhCbWJRRXhNb2M0LUJCcXBUb3VCRzdnNmJNSFVGX1Q3OUNHR3BZMmtURHNXclpP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limate-tech-pioneer-cscale-emerges-from-ehdd-to-advance-building-decarbonization-with-accessible-and-actionable-carbon-data-302303029.html" TargetMode="External"/><Relationship Id="rId11" Type="http://schemas.openxmlformats.org/officeDocument/2006/relationships/hyperlink" Target="http://ehdd.com/?p=ehdd&amp;flashid=5191" TargetMode="External"/><Relationship Id="rId12" Type="http://schemas.openxmlformats.org/officeDocument/2006/relationships/hyperlink" Target="https://docs.cscale.io" TargetMode="External"/><Relationship Id="rId13" Type="http://schemas.openxmlformats.org/officeDocument/2006/relationships/hyperlink" Target="https://www.facilitiesdive.com/news/trane-autodesk-integration-cscale-launch-carbon-reduction-buildings/733200/" TargetMode="External"/><Relationship Id="rId14" Type="http://schemas.openxmlformats.org/officeDocument/2006/relationships/hyperlink" Target="https://ehdd.com/philosophy/epic/" TargetMode="External"/><Relationship Id="rId15" Type="http://schemas.openxmlformats.org/officeDocument/2006/relationships/hyperlink" Target="https://news.google.com/rss/articles/CBMilwFBVV95cUxOSUtLTktGZmJtUTB2UjJpcXdIVGRmNE1oNmtfOTRMbWJvZWVDSWlNZ1c5NmtXdmo0UzV2bjdyME5kTlZlQTAyX083NmUzM0JPYWxzUGxaRExONmNqR0pURy1scDBDZzE4aHo4RHJic3BNTmxHSG9ocHVMeUVFZVZYVWMzSlFQNVE3VmE2ZDdUSmpVVzRfVE9V0gGfAUFVX3lxTE5NUUxRTUNxcEtQUS1keU0wT0c4aDhvTWhua3ZFSnJ1VkpJWHV0WlRXRUI3ck1faHV1SEtlcl9KSm9PWFdXYXdobGMzZm41RkFhTW1zalp4UHRUenBmY2xBOGFObGxMSzh5YURabG1BNUhCbWJRRXhNb2M0LUJCcXBUb3VCRzdnNmJNSFVGX1Q3OUNHR3BZMmtURHNXclpP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