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university enrolment for artificial intelligence courses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Enrolment in artificial intelligence (AI) courses at the university level in the UK has surged remarkably, with a staggering 453% increase reported for the 2022/2023 academic year compared to just five years prior. This data emerges from a comprehensive study conducted by tech retailer Currys, which examined university admissions data to evaluate the evolving landscape of AI education in the country.</w:t>
      </w:r>
      <w:r/>
    </w:p>
    <w:p>
      <w:r/>
      <w:r>
        <w:t>The study revealed that while male enrolment in AI courses has also seen a substantial increase, the growth rate among female students is notably higher. In 2017/2018, only 365 women were enrolled in AI courses, but by 2022/2023, that number had escalated to 2,265, marking a 521% increase. In contrast, male enrolment grew from 1,075 in the earlier year to 5,670, representing a 427% rise. This trend highlights the increasing participation of women in a field that has historically been male-dominated.</w:t>
      </w:r>
      <w:r/>
    </w:p>
    <w:p>
      <w:r/>
      <w:r>
        <w:t>Accessibility of AI courses has been a crucial factor in this dramatic increase. The number of universities offering these courses has nearly tripled, from 29 out of 291 institutions in 2017/2018 to 84 universities in 2022/2023. This expansion has undoubtedly contributed to greater interest and enrolment opportunities for prospective students.</w:t>
      </w:r>
      <w:r/>
    </w:p>
    <w:p>
      <w:r/>
      <w:r>
        <w:t>Currys also conducted a survey involving 1,000 students and recent graduates to gauge their perceptions of AI's role in their chosen career paths. Remarkably, over 30% of respondents indicated that concerns about AI replacing jobs influenced their educational decisions. However, a contrasting sentiment emerged, with 63% believing that AI has actually improved their career prospects.</w:t>
      </w:r>
      <w:r/>
    </w:p>
    <w:p>
      <w:r/>
      <w:r>
        <w:t xml:space="preserve">Regional disparities in enrolment figures were notable, with the University of Hull leading in AI course enrolments at 690 students, closely followed by the University of Edinburgh with 405 students. Beyond AI-specific courses, the research indicates that 37% of students have factored AI into their course selection, correlating with a significant rise in enrolment in technology and computing disciplines. </w:t>
      </w:r>
      <w:r/>
    </w:p>
    <w:p>
      <w:r/>
      <w:r>
        <w:t xml:space="preserve">For instance, the enrolment in information technology courses skyrocketed by an astonishing 3,514%, while business computing saw an increase of 2,384%. Other computing-related fields, such as software engineering and general computing, also experienced growth of 265% and 234%, respectively. However, not all areas have benefitted from this trend, as enrolments in language and area studies dropped by 20%, likely influenced by advancements in AI that facilitate translation and language processing. </w:t>
      </w:r>
      <w:r/>
    </w:p>
    <w:p>
      <w:r/>
      <w:r>
        <w:t>Moreover, the education and teaching fields saw an 11% decline in enrolments, potentially linked to the rise of AI-driven learning platforms that offer alternative instructional methods. Similarly, media, journalism, and communications disciplines recorded a slight decrease of 7%, arguably reflecting concerns over job security in light of AI-generated content.</w:t>
      </w:r>
      <w:r/>
    </w:p>
    <w:p>
      <w:r/>
      <w:r>
        <w:t>Overall, the analysis presents a dual perspective on the impact of AI within the educational landscape: an increase in technology-focused enrolments juxtaposed with a decline in sectors traditionally reliant on human expertise. The Currys study underscores the transformative potential of AI in shaping not only academic pathways but also the future of the workforce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https://www.bradford.ac.uk/news/archive/2023/bradford-has-most-applied-ai-and-data-analytics-students-in-uk.php</w:t>
        </w:r>
      </w:hyperlink>
      <w:r>
        <w:t xml:space="preserve"> - Corroborates the high demand and enrolment in AI and data analytics courses, highlighting the University of Bradford's leading position in these fields.</w:t>
      </w:r>
      <w:r/>
    </w:p>
    <w:p>
      <w:pPr>
        <w:pStyle w:val="ListNumber"/>
        <w:spacing w:line="240" w:lineRule="auto"/>
        <w:ind w:left="720"/>
      </w:pPr>
      <w:r/>
      <w:hyperlink r:id="rId11">
        <w:r>
          <w:rPr>
            <w:color w:val="0000EE"/>
            <w:u w:val="single"/>
          </w:rPr>
          <w:t>https://www.officeforstudents.org.uk/news-blog-and-events/press-and-media/new-analysis-shows-over-7-600-students-have-enrolled-on-ai-and-data-science-courses-to-tackle-digital-skills-gaps/</w:t>
        </w:r>
      </w:hyperlink>
      <w:r>
        <w:t xml:space="preserve"> - Supports the significant increase in enrolments in AI and data science courses, funded by the Office for Students, and the impact on addressing digital skills gaps.</w:t>
      </w:r>
      <w:r/>
    </w:p>
    <w:p>
      <w:pPr>
        <w:pStyle w:val="ListNumber"/>
        <w:spacing w:line="240" w:lineRule="auto"/>
        <w:ind w:left="720"/>
      </w:pPr>
      <w:r/>
      <w:hyperlink r:id="rId12">
        <w:r>
          <w:rPr>
            <w:color w:val="0000EE"/>
            <w:u w:val="single"/>
          </w:rPr>
          <w:t>https://www.ucas.com/corporate/news-and-key-documents/news/uk-18-year-olds-make-record-number-applications-computing-courses</w:t>
        </w:r>
      </w:hyperlink>
      <w:r>
        <w:t xml:space="preserve"> - Provides data on the increasing number of applications for computing and AI-related courses among UK 18-year-olds, reflecting growing interest in these fields.</w:t>
      </w:r>
      <w:r/>
    </w:p>
    <w:p>
      <w:pPr>
        <w:pStyle w:val="ListNumber"/>
        <w:spacing w:line="240" w:lineRule="auto"/>
        <w:ind w:left="720"/>
      </w:pPr>
      <w:r/>
      <w:hyperlink r:id="rId13">
        <w:r>
          <w:rPr>
            <w:color w:val="0000EE"/>
            <w:u w:val="single"/>
          </w:rPr>
          <w:t>https://www.aiprm.com/ai-in-education-statistics/</w:t>
        </w:r>
      </w:hyperlink>
      <w:r>
        <w:t xml:space="preserve"> - Discusses the integration of AI in education, including its impact on student outcomes and the rising use of AI tools by students, which aligns with the trend of increased interest in AI courses.</w:t>
      </w:r>
      <w:r/>
    </w:p>
    <w:p>
      <w:pPr>
        <w:pStyle w:val="ListNumber"/>
        <w:spacing w:line="240" w:lineRule="auto"/>
        <w:ind w:left="720"/>
      </w:pPr>
      <w:r/>
      <w:hyperlink r:id="rId14">
        <w:r>
          <w:rPr>
            <w:color w:val="0000EE"/>
            <w:u w:val="single"/>
          </w:rPr>
          <w:t>https://www.statista.com/statistics/588145/university-application-rates-in-the-uk-by-subject/</w:t>
        </w:r>
      </w:hyperlink>
      <w:r>
        <w:t xml:space="preserve"> - Offers statistics on university enrolments by subject, which can be used to compare the growth in AI and computing courses against other subjects.</w:t>
      </w:r>
      <w:r/>
    </w:p>
    <w:p>
      <w:pPr>
        <w:pStyle w:val="ListNumber"/>
        <w:spacing w:line="240" w:lineRule="auto"/>
        <w:ind w:left="720"/>
      </w:pPr>
      <w:r/>
      <w:hyperlink r:id="rId11">
        <w:r>
          <w:rPr>
            <w:color w:val="0000EE"/>
            <w:u w:val="single"/>
          </w:rPr>
          <w:t>https://www.officeforstudents.org.uk/news-blog-and-events/press-and-media/new-analysis-shows-over-7-600-students-have-enrolled-on-ai-and-data-science-courses-to-tackle-digital-skills-gaps/</w:t>
        </w:r>
      </w:hyperlink>
      <w:r>
        <w:t xml:space="preserve"> - Details the funding and scholarships provided for AI and data science courses, which has contributed to the increased accessibility and enrolment in these programs.</w:t>
      </w:r>
      <w:r/>
    </w:p>
    <w:p>
      <w:pPr>
        <w:pStyle w:val="ListNumber"/>
        <w:spacing w:line="240" w:lineRule="auto"/>
        <w:ind w:left="720"/>
      </w:pPr>
      <w:r/>
      <w:hyperlink r:id="rId10">
        <w:r>
          <w:rPr>
            <w:color w:val="0000EE"/>
            <w:u w:val="single"/>
          </w:rPr>
          <w:t>https://www.bradford.ac.uk/news/archive/2023/bradford-has-most-applied-ai-and-data-analytics-students-in-uk.php</w:t>
        </w:r>
      </w:hyperlink>
      <w:r>
        <w:t xml:space="preserve"> - Highlights the regional disparities in AI course enrolments, with specific examples like the University of Bradford, which can be compared to other institutions.</w:t>
      </w:r>
      <w:r/>
    </w:p>
    <w:p>
      <w:pPr>
        <w:pStyle w:val="ListNumber"/>
        <w:spacing w:line="240" w:lineRule="auto"/>
        <w:ind w:left="720"/>
      </w:pPr>
      <w:r/>
      <w:hyperlink r:id="rId12">
        <w:r>
          <w:rPr>
            <w:color w:val="0000EE"/>
            <w:u w:val="single"/>
          </w:rPr>
          <w:t>https://www.ucas.com/corporate/news-and-key-documents/news/uk-18-year-olds-make-record-number-applications-computing-courses</w:t>
        </w:r>
      </w:hyperlink>
      <w:r>
        <w:t xml:space="preserve"> - Supports the growth in technology and computing disciplines, including software engineering and general computing, which is part of the broader trend in AI education.</w:t>
      </w:r>
      <w:r/>
    </w:p>
    <w:p>
      <w:pPr>
        <w:pStyle w:val="ListNumber"/>
        <w:spacing w:line="240" w:lineRule="auto"/>
        <w:ind w:left="720"/>
      </w:pPr>
      <w:r/>
      <w:hyperlink r:id="rId13">
        <w:r>
          <w:rPr>
            <w:color w:val="0000EE"/>
            <w:u w:val="single"/>
          </w:rPr>
          <w:t>https://www.aiprm.com/ai-in-education-statistics/</w:t>
        </w:r>
      </w:hyperlink>
      <w:r>
        <w:t xml:space="preserve"> - Discusses the impact of AI on traditional fields such as language and area studies, and education and teaching, which have seen declines due to AI-driven alternatives.</w:t>
      </w:r>
      <w:r/>
    </w:p>
    <w:p>
      <w:pPr>
        <w:pStyle w:val="ListNumber"/>
        <w:spacing w:line="240" w:lineRule="auto"/>
        <w:ind w:left="720"/>
      </w:pPr>
      <w:r/>
      <w:hyperlink r:id="rId11">
        <w:r>
          <w:rPr>
            <w:color w:val="0000EE"/>
            <w:u w:val="single"/>
          </w:rPr>
          <w:t>https://www.officeforstudents.org.uk/news-blog-and-events/press-and-media/new-analysis-shows-over-7-600-students-have-enrolled-on-ai-and-data-science-courses-to-tackle-digital-skills-gaps/</w:t>
        </w:r>
      </w:hyperlink>
      <w:r>
        <w:t xml:space="preserve"> - Provides insights into the positive impact of AI on career prospects, as well as concerns about job replacement, aligning with the survey findings mentioned in the article.</w:t>
      </w:r>
      <w:r/>
    </w:p>
    <w:p>
      <w:pPr>
        <w:pStyle w:val="ListNumber"/>
        <w:spacing w:line="240" w:lineRule="auto"/>
        <w:ind w:left="720"/>
      </w:pPr>
      <w:r/>
      <w:hyperlink r:id="rId12">
        <w:r>
          <w:rPr>
            <w:color w:val="0000EE"/>
            <w:u w:val="single"/>
          </w:rPr>
          <w:t>https://www.ucas.com/corporate/news-and-key-documents/news/uk-18-year-olds-make-record-number-applications-computing-courses</w:t>
        </w:r>
      </w:hyperlink>
      <w:r>
        <w:t xml:space="preserve"> - Corroborates the increasing participation of women in AI and computing courses, reflecting a broader trend of gender diversity in these fields.</w:t>
      </w:r>
      <w:r/>
    </w:p>
    <w:p>
      <w:pPr>
        <w:pStyle w:val="ListNumber"/>
        <w:spacing w:line="240" w:lineRule="auto"/>
        <w:ind w:left="720"/>
      </w:pPr>
      <w:r/>
      <w:hyperlink r:id="rId15">
        <w:r>
          <w:rPr>
            <w:color w:val="0000EE"/>
            <w:u w:val="single"/>
          </w:rPr>
          <w:t>https://www.digit.fyi/ai-course-enrolment-skyrockets-453-in-5-years/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adford.ac.uk/news/archive/2023/bradford-has-most-applied-ai-and-data-analytics-students-in-uk.php" TargetMode="External"/><Relationship Id="rId11" Type="http://schemas.openxmlformats.org/officeDocument/2006/relationships/hyperlink" Target="https://www.officeforstudents.org.uk/news-blog-and-events/press-and-media/new-analysis-shows-over-7-600-students-have-enrolled-on-ai-and-data-science-courses-to-tackle-digital-skills-gaps/" TargetMode="External"/><Relationship Id="rId12" Type="http://schemas.openxmlformats.org/officeDocument/2006/relationships/hyperlink" Target="https://www.ucas.com/corporate/news-and-key-documents/news/uk-18-year-olds-make-record-number-applications-computing-courses" TargetMode="External"/><Relationship Id="rId13" Type="http://schemas.openxmlformats.org/officeDocument/2006/relationships/hyperlink" Target="https://www.aiprm.com/ai-in-education-statistics/" TargetMode="External"/><Relationship Id="rId14" Type="http://schemas.openxmlformats.org/officeDocument/2006/relationships/hyperlink" Target="https://www.statista.com/statistics/588145/university-application-rates-in-the-uk-by-subject/" TargetMode="External"/><Relationship Id="rId15" Type="http://schemas.openxmlformats.org/officeDocument/2006/relationships/hyperlink" Target="https://www.digit.fyi/ai-course-enrolment-skyrockets-453-in-5-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