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Tensor Ventures invests €550,000 in Czech startup DYNANIC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Deeptech fund Tensor Ventures has made a significant investment of €550,000 in the Czech university startup DYNANIC, marking the initial allocation from its second fund. This funding round also attracted interest from a range of angel investors, including individuals with past experience at industry giants like Dell, AMD, Intel, and Hewlett Packard Enterprise. </w:t>
      </w:r>
      <w:r/>
    </w:p>
    <w:p>
      <w:r/>
      <w:r>
        <w:t>DYNANIC originated as a spinout from the Brno University of Technology, where a dedicated team of researchers, led by Pavel Korček, devised innovative technology with the ability to optimise the performance of programmable chips. The ultra-flexible nature of these chips, designed for high-performance applications, allows for customisation tailored to the specific requirements of clients. This adaptability is increasingly vital in the face of rapidly changing technological demands and evolving data centre environments.</w:t>
      </w:r>
      <w:r/>
    </w:p>
    <w:p>
      <w:r/>
      <w:r>
        <w:t>“Programmable gate chips are very difficult to program; few people know how to do it, because it is not a common software development with its standard paradigms. We have acquired this capability over the past two decades, working on unique research on this very topic at the university and within the CESNET association,” commented Korček. He further elaborated that the company was established in late 2021 with the backing of the university and with a transformative vision: to enable clients to utilise FPGA chips without necessitating dedicated in-house expertise.</w:t>
      </w:r>
      <w:r/>
    </w:p>
    <w:p>
      <w:r/>
      <w:r>
        <w:t xml:space="preserve">The technology developed by DYNANIC has garnered licensing agreements and adoption from major FPGA chip manufacturers, including Intel and AMD. Companies like Kakao Corp and Kaloom Networks are already leveraging this technology to enhance their application performance within data centres. </w:t>
      </w:r>
      <w:r/>
    </w:p>
    <w:p>
      <w:r/>
      <w:r>
        <w:t xml:space="preserve">As part of its future strategies, DYNANIC is concentrating on the development of technology suitable for 800 Gbps networks. However, it is important to note that chips designed for such extreme performance capabilities are not yet commercially available. </w:t>
      </w:r>
      <w:r/>
    </w:p>
    <w:p>
      <w:r/>
      <w:r>
        <w:t>In pursuit of growth and industry presence, Korček expressed ambitions to engage with significant players within the chip sector. "We want to accelerate the whole process of our entry among the heavyweights of the global chip industry, targeting so-called hyperscaler companies such as Google, Microsoft, Meta, Amazon and IBM," he stated. He also emphasized the strategic selection of angel investors for their unique experience and industry contacts, highlighting the competitive nature of funding offers received.</w:t>
      </w:r>
      <w:r/>
    </w:p>
    <w:p>
      <w:r/>
      <w:r>
        <w:t>This investment not only marks a milestone for DYNANIC but also illustrates the broader trend of increased interest in advanced technologies that support AI automation and enhance efficiency across various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https://en.ain.ua/2024/11/29/dynanic-secures-eur550000-pre-seed-by-tensor-ventures/</w:t>
        </w:r>
      </w:hyperlink>
      <w:r>
        <w:t xml:space="preserve"> - Corroborates the investment of €550,000 in DYNANIC by Tensor Ventures and the involvement of angel investors from industry leaders.</w:t>
      </w:r>
      <w:r/>
    </w:p>
    <w:p>
      <w:pPr>
        <w:pStyle w:val="ListNumber"/>
        <w:spacing w:line="240" w:lineRule="auto"/>
        <w:ind w:left="720"/>
      </w:pPr>
      <w:r/>
      <w:hyperlink r:id="rId11">
        <w:r>
          <w:rPr>
            <w:color w:val="0000EE"/>
            <w:u w:val="single"/>
          </w:rPr>
          <w:t>https://startupkitchen.community/czech-tensor-ventures-invests-e550000-together-with-several-angel-investors-in-the-university-spin-off-dynanic/</w:t>
        </w:r>
      </w:hyperlink>
      <w:r>
        <w:t xml:space="preserve"> - Confirms the investment and the role of angel investors, including those from Dell, AMD, Intel, and Hewlett Packard Enterprise.</w:t>
      </w:r>
      <w:r/>
    </w:p>
    <w:p>
      <w:pPr>
        <w:pStyle w:val="ListNumber"/>
        <w:spacing w:line="240" w:lineRule="auto"/>
        <w:ind w:left="720"/>
      </w:pPr>
      <w:r/>
      <w:hyperlink r:id="rId10">
        <w:r>
          <w:rPr>
            <w:color w:val="0000EE"/>
            <w:u w:val="single"/>
          </w:rPr>
          <w:t>https://en.ain.ua/2024/11/29/dynanic-secures-eur550000-pre-seed-by-tensor-ventures/</w:t>
        </w:r>
      </w:hyperlink>
      <w:r>
        <w:t xml:space="preserve"> - Details DYNANIC's origin as a spinout from Brno University of Technology and its innovative technology for programmable chips.</w:t>
      </w:r>
      <w:r/>
    </w:p>
    <w:p>
      <w:pPr>
        <w:pStyle w:val="ListNumber"/>
        <w:spacing w:line="240" w:lineRule="auto"/>
        <w:ind w:left="720"/>
      </w:pPr>
      <w:r/>
      <w:hyperlink r:id="rId11">
        <w:r>
          <w:rPr>
            <w:color w:val="0000EE"/>
            <w:u w:val="single"/>
          </w:rPr>
          <w:t>https://startupkitchen.community/czech-tensor-ventures-invests-e550000-together-with-several-angel-investors-in-the-university-spin-off-dynanic/</w:t>
        </w:r>
      </w:hyperlink>
      <w:r>
        <w:t xml:space="preserve"> - Explains the ultra-flexible nature of the chips and their adaptability to changing technological demands.</w:t>
      </w:r>
      <w:r/>
    </w:p>
    <w:p>
      <w:pPr>
        <w:pStyle w:val="ListNumber"/>
        <w:spacing w:line="240" w:lineRule="auto"/>
        <w:ind w:left="720"/>
      </w:pPr>
      <w:r/>
      <w:hyperlink r:id="rId10">
        <w:r>
          <w:rPr>
            <w:color w:val="0000EE"/>
            <w:u w:val="single"/>
          </w:rPr>
          <w:t>https://en.ain.ua/2024/11/29/dynanic-secures-eur550000-pre-seed-by-tensor-ventures/</w:t>
        </w:r>
      </w:hyperlink>
      <w:r>
        <w:t xml:space="preserve"> - Quotes Pavel Korček on the difficulty of programming programmable gate chips and DYNANIC's unique research and capabilities.</w:t>
      </w:r>
      <w:r/>
    </w:p>
    <w:p>
      <w:pPr>
        <w:pStyle w:val="ListNumber"/>
        <w:spacing w:line="240" w:lineRule="auto"/>
        <w:ind w:left="720"/>
      </w:pPr>
      <w:r/>
      <w:hyperlink r:id="rId11">
        <w:r>
          <w:rPr>
            <w:color w:val="0000EE"/>
            <w:u w:val="single"/>
          </w:rPr>
          <w:t>https://startupkitchen.community/czech-tensor-ventures-invests-e550000-together-with-several-angel-investors-in-the-university-spin-off-dynanic/</w:t>
        </w:r>
      </w:hyperlink>
      <w:r>
        <w:t xml:space="preserve"> - Mentions the establishment of DYNANIC in late 2021 and its vision to enable clients to use FPGA chips without in-house expertise.</w:t>
      </w:r>
      <w:r/>
    </w:p>
    <w:p>
      <w:pPr>
        <w:pStyle w:val="ListNumber"/>
        <w:spacing w:line="240" w:lineRule="auto"/>
        <w:ind w:left="720"/>
      </w:pPr>
      <w:r/>
      <w:hyperlink r:id="rId10">
        <w:r>
          <w:rPr>
            <w:color w:val="0000EE"/>
            <w:u w:val="single"/>
          </w:rPr>
          <w:t>https://en.ain.ua/2024/11/29/dynanic-secures-eur550000-pre-seed-by-tensor-ventures/</w:t>
        </w:r>
      </w:hyperlink>
      <w:r>
        <w:t xml:space="preserve"> - Details the licensing agreements and adoption by major FPGA chip manufacturers like Intel and AMD.</w:t>
      </w:r>
      <w:r/>
    </w:p>
    <w:p>
      <w:pPr>
        <w:pStyle w:val="ListNumber"/>
        <w:spacing w:line="240" w:lineRule="auto"/>
        <w:ind w:left="720"/>
      </w:pPr>
      <w:r/>
      <w:hyperlink r:id="rId11">
        <w:r>
          <w:rPr>
            <w:color w:val="0000EE"/>
            <w:u w:val="single"/>
          </w:rPr>
          <w:t>https://startupkitchen.community/czech-tensor-ventures-invests-e550000-together-with-several-angel-investors-in-the-university-spin-off-dynanic/</w:t>
        </w:r>
      </w:hyperlink>
      <w:r>
        <w:t xml:space="preserve"> - Mentions companies like Kakao Corp and Kaloom Networks leveraging DYNANIC's technology for data centre applications.</w:t>
      </w:r>
      <w:r/>
    </w:p>
    <w:p>
      <w:pPr>
        <w:pStyle w:val="ListNumber"/>
        <w:spacing w:line="240" w:lineRule="auto"/>
        <w:ind w:left="720"/>
      </w:pPr>
      <w:r/>
      <w:hyperlink r:id="rId10">
        <w:r>
          <w:rPr>
            <w:color w:val="0000EE"/>
            <w:u w:val="single"/>
          </w:rPr>
          <w:t>https://en.ain.ua/2024/11/29/dynanic-secures-eur550000-pre-seed-by-tensor-ventures/</w:t>
        </w:r>
      </w:hyperlink>
      <w:r>
        <w:t xml:space="preserve"> - Discusses DYNANIC's future strategies, including the development of technology for 800 Gbps networks.</w:t>
      </w:r>
      <w:r/>
    </w:p>
    <w:p>
      <w:pPr>
        <w:pStyle w:val="ListNumber"/>
        <w:spacing w:line="240" w:lineRule="auto"/>
        <w:ind w:left="720"/>
      </w:pPr>
      <w:r/>
      <w:hyperlink r:id="rId11">
        <w:r>
          <w:rPr>
            <w:color w:val="0000EE"/>
            <w:u w:val="single"/>
          </w:rPr>
          <w:t>https://startupkitchen.community/czech-tensor-ventures-invests-e550000-together-with-several-angel-investors-in-the-university-spin-off-dynanic/</w:t>
        </w:r>
      </w:hyperlink>
      <w:r>
        <w:t xml:space="preserve"> - Quotes Pavel Korček on the ambitions to engage with significant players in the chip sector and the strategic selection of angel investors.</w:t>
      </w:r>
      <w:r/>
    </w:p>
    <w:p>
      <w:pPr>
        <w:pStyle w:val="ListNumber"/>
        <w:spacing w:line="240" w:lineRule="auto"/>
        <w:ind w:left="720"/>
      </w:pPr>
      <w:r/>
      <w:hyperlink r:id="rId12">
        <w:r>
          <w:rPr>
            <w:color w:val="0000EE"/>
            <w:u w:val="single"/>
          </w:rPr>
          <w:t>https://thequantuminsider.com/2024/10/14/tensor-ventures-announces-e50-million-deep-tech-fund/</w:t>
        </w:r>
      </w:hyperlink>
      <w:r>
        <w:t xml:space="preserve"> - Contextualizes the broader trend of increased interest in advanced technologies supporting AI automation and efficiency, as part of Tensor Ventures' broader investment strategy.</w:t>
      </w:r>
      <w:r/>
    </w:p>
    <w:p>
      <w:pPr>
        <w:pStyle w:val="ListNumber"/>
        <w:spacing w:line="240" w:lineRule="auto"/>
        <w:ind w:left="720"/>
      </w:pPr>
      <w:r/>
      <w:hyperlink r:id="rId13">
        <w:r>
          <w:rPr>
            <w:color w:val="0000EE"/>
            <w:u w:val="single"/>
          </w:rPr>
          <w:t>https://tech.eu/2024/11/29/czech-spinout-dynanic-secures-550-000-pre-seed/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ain.ua/2024/11/29/dynanic-secures-eur550000-pre-seed-by-tensor-ventures/" TargetMode="External"/><Relationship Id="rId11" Type="http://schemas.openxmlformats.org/officeDocument/2006/relationships/hyperlink" Target="https://startupkitchen.community/czech-tensor-ventures-invests-e550000-together-with-several-angel-investors-in-the-university-spin-off-dynanic/" TargetMode="External"/><Relationship Id="rId12" Type="http://schemas.openxmlformats.org/officeDocument/2006/relationships/hyperlink" Target="https://thequantuminsider.com/2024/10/14/tensor-ventures-announces-e50-million-deep-tech-fund/" TargetMode="External"/><Relationship Id="rId13" Type="http://schemas.openxmlformats.org/officeDocument/2006/relationships/hyperlink" Target="https://tech.eu/2024/11/29/czech-spinout-dynanic-secures-550-000-pre-s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