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and blockchain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emergent landscape is unfolding within the intersections of artificial intelligence (AI) and blockchain technology, as evidenced by both the Lightchain Protocol AI and NVIDIA's notable rise in the tech sector. These developments indicate a dynamic shift in how businesses leverage technology to advance operations and meet evolving market demands.</w:t>
      </w:r>
      <w:r/>
    </w:p>
    <w:p>
      <w:r/>
      <w:r>
        <w:t>Lightchain Protocol AI is making headlines with its innovative Proof of Intelligence (PoI) consensus mechanism, which diverges from traditional blockchain systems that utilise energy-intensive Proof of Work (PoW) or Proof of Stake (PoS) methods. This PoI approach incentivises network participants to perform valuable AI computations, thereby enhancing efficiency and scalability within the blockchain. As the global demand for sustainable technology solutions escalates, Lightchain AI positions itself as a forward-thinking alternative to prevalent meme coins like Shiba Inu, which lack similar utility and technological advances.</w:t>
      </w:r>
      <w:r/>
    </w:p>
    <w:p>
      <w:r/>
      <w:r>
        <w:t>Currently, investors are attracted to Lightchain’s presale, with projections suggesting a staggering potential of 3884% returns, wherein an investment of $400 could escalate dramatically in just four months. Central to this is the Artificial Intelligence Virtual Machine (AIVM), which serves as a bridge connecting decentralised AI applications directly with blockchain technology, providing developers with the means to conduct AI computations securely.</w:t>
      </w:r>
      <w:r/>
    </w:p>
    <w:p>
      <w:r/>
      <w:r>
        <w:t>Moreover, the Lightchain ecosystem features robust tokenomics where LCAI tokens serve essential governance, payment, and staking functions. Unlike the speculative basis of Shiba Inu, Lightchain AI’s model aims for sustained value growth resting on demand-driven scarcity. The presale opportunity model caters to early investors, offering them the possibility of substantial returns as the platform gears up for its mainnet launch and major exchange listings.</w:t>
      </w:r>
      <w:r/>
    </w:p>
    <w:p>
      <w:r/>
      <w:r>
        <w:t>In contrast, NVIDIA continues to cement its status within the high-tech landscape, primarily through a strategic pivot towards AI development. The company's focus on producing high-performance graphics processing units (GPUs) has paved the way for significant partnerships with tech and research firms seeking to exploit AI capabilities. This surge has resulted in a marked increase in NVIDIA’s stock value as it secures its position at the forefront of technological advancement.</w:t>
      </w:r>
      <w:r/>
    </w:p>
    <w:p>
      <w:r/>
      <w:r>
        <w:t>Analyst projections suggest that NVIDIA's innovations, especially in the automotive sector with autonomous vehicle technologies, could sustain its growth trajectory amidst increasing integration of AI solutions across various industries. Furthermore, NVIDIA’s commitment to sustainability through energy-efficient GPU designs aligns with global trends towards greener technologies, potentially enhancing its appeal among environmentally conscious businesses.</w:t>
      </w:r>
      <w:r/>
    </w:p>
    <w:p>
      <w:r/>
      <w:r>
        <w:t>Security is also a priority for NVIDIA, with its platforms being integrated into cybersecurity frameworks to improve threat detection. In the gaming arena, their technology incorporates safeguards against vulnerabilities, enhancing user security during cloud gaming sessions.</w:t>
      </w:r>
      <w:r/>
    </w:p>
    <w:p>
      <w:r/>
      <w:r>
        <w:t xml:space="preserve">While each entity pursues its unique trajectory—Lightchain Protocol AI focusing on the confluence of AI and blockchain, and NVIDIA leveraging its established prowess in GPU production across multiple sectors—both highlight the critical role of innovation in shaping future business practices. The growing integration of AI within various industries indicates a robust potential for transformation, with companies setting themselves apart through value-driven technologies rather than speculative engagements. </w:t>
      </w:r>
      <w:r/>
    </w:p>
    <w:p>
      <w:r/>
      <w:r>
        <w:t>As the technological landscape continues to evolve, stakeholders and investors are likely to keep a close watch on these developments to navigate their opportunities accordingly.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https://thenewscrypto.com/cosmos-atom-vs-lightchain-protocol-ai-the-race-to-build-the-ultimate-interconnected-and-intelligent-blockchain-ecosystem/</w:t>
        </w:r>
      </w:hyperlink>
      <w:r>
        <w:t xml:space="preserve"> - Corroborates the innovative Proof of Intelligence (PoI) consensus mechanism of Lightchain Protocol AI and its distinction from traditional blockchain systems.</w:t>
      </w:r>
      <w:r/>
    </w:p>
    <w:p>
      <w:pPr>
        <w:pStyle w:val="ListNumber"/>
        <w:spacing w:line="240" w:lineRule="auto"/>
        <w:ind w:left="720"/>
      </w:pPr>
      <w:r/>
      <w:hyperlink r:id="rId11">
        <w:r>
          <w:rPr>
            <w:color w:val="0000EE"/>
            <w:u w:val="single"/>
          </w:rPr>
          <w:t>https://icoholder.com/en/news/lightchain-protocol-ai-blockchain-meets-artificial-intelligence</w:t>
        </w:r>
      </w:hyperlink>
      <w:r>
        <w:t xml:space="preserve"> - Supports the information about Lightchain Protocol AI's PoI consensus mechanism and the Artificial Intelligence Virtual Machine (AIVM).</w:t>
      </w:r>
      <w:r/>
    </w:p>
    <w:p>
      <w:pPr>
        <w:pStyle w:val="ListNumber"/>
        <w:spacing w:line="240" w:lineRule="auto"/>
        <w:ind w:left="720"/>
      </w:pPr>
      <w:r/>
      <w:hyperlink r:id="rId12">
        <w:r>
          <w:rPr>
            <w:color w:val="0000EE"/>
            <w:u w:val="single"/>
          </w:rPr>
          <w:t>https://lightchain.ai</w:t>
        </w:r>
      </w:hyperlink>
      <w:r>
        <w:t xml:space="preserve"> - Provides an overview of Lightchain Protocol AI, including its mission to revolutionize decentralized applications with AI.</w:t>
      </w:r>
      <w:r/>
    </w:p>
    <w:p>
      <w:pPr>
        <w:pStyle w:val="ListNumber"/>
        <w:spacing w:line="240" w:lineRule="auto"/>
        <w:ind w:left="720"/>
      </w:pPr>
      <w:r/>
      <w:hyperlink r:id="rId13">
        <w:r>
          <w:rPr>
            <w:color w:val="0000EE"/>
            <w:u w:val="single"/>
          </w:rPr>
          <w:t>https://www.onesafe.io/blog/lightchain-protocol-ai-future-of-blockchain-and-ai</w:t>
        </w:r>
      </w:hyperlink>
      <w:r>
        <w:t xml:space="preserve"> - Details the integration of AI with blockchain in Lightchain Protocol AI and its applications in various industries.</w:t>
      </w:r>
      <w:r/>
    </w:p>
    <w:p>
      <w:pPr>
        <w:pStyle w:val="ListNumber"/>
        <w:spacing w:line="240" w:lineRule="auto"/>
        <w:ind w:left="720"/>
      </w:pPr>
      <w:r/>
      <w:hyperlink r:id="rId14">
        <w:r>
          <w:rPr>
            <w:color w:val="0000EE"/>
            <w:u w:val="single"/>
          </w:rPr>
          <w:t>https://www.onesafe.io/blog/lightchain-protocol-ai-blockchain-ai-integration</w:t>
        </w:r>
      </w:hyperlink>
      <w:r>
        <w:t xml:space="preserve"> - Explains the novel approach of Lightchain Protocol AI in merging real-time AI capabilities with its blockchain platform.</w:t>
      </w:r>
      <w:r/>
    </w:p>
    <w:p>
      <w:pPr>
        <w:pStyle w:val="ListNumber"/>
        <w:spacing w:line="240" w:lineRule="auto"/>
        <w:ind w:left="720"/>
      </w:pPr>
      <w:r/>
      <w:hyperlink r:id="rId10">
        <w:r>
          <w:rPr>
            <w:color w:val="0000EE"/>
            <w:u w:val="single"/>
          </w:rPr>
          <w:t>https://thenewscrypto.com/cosmos-atom-vs-lightchain-protocol-ai-the-race-to-build-the-ultimate-interconnected-and-intelligent-blockchain-ecosystem/</w:t>
        </w:r>
      </w:hyperlink>
      <w:r>
        <w:t xml:space="preserve"> - Discusses the presale of Lightchain Protocol AI and the potential returns for early investors.</w:t>
      </w:r>
      <w:r/>
    </w:p>
    <w:p>
      <w:pPr>
        <w:pStyle w:val="ListNumber"/>
        <w:spacing w:line="240" w:lineRule="auto"/>
        <w:ind w:left="720"/>
      </w:pPr>
      <w:r/>
      <w:hyperlink r:id="rId11">
        <w:r>
          <w:rPr>
            <w:color w:val="0000EE"/>
            <w:u w:val="single"/>
          </w:rPr>
          <w:t>https://icoholder.com/en/news/lightchain-protocol-ai-blockchain-meets-artificial-intelligence</w:t>
        </w:r>
      </w:hyperlink>
      <w:r>
        <w:t xml:space="preserve"> - Provides projections on the potential returns of investing in Lightchain Protocol AI's presale.</w:t>
      </w:r>
      <w:r/>
    </w:p>
    <w:p>
      <w:pPr>
        <w:pStyle w:val="ListNumber"/>
        <w:spacing w:line="240" w:lineRule="auto"/>
        <w:ind w:left="720"/>
      </w:pPr>
      <w:r/>
      <w:hyperlink r:id="rId12">
        <w:r>
          <w:rPr>
            <w:color w:val="0000EE"/>
            <w:u w:val="single"/>
          </w:rPr>
          <w:t>https://lightchain.ai</w:t>
        </w:r>
      </w:hyperlink>
      <w:r>
        <w:t xml:space="preserve"> - Outlines the robust tokenomics of Lightchain Protocol AI, including the roles of LCAI tokens in governance, payment, and staking.</w:t>
      </w:r>
      <w:r/>
    </w:p>
    <w:p>
      <w:pPr>
        <w:pStyle w:val="ListNumber"/>
        <w:spacing w:line="240" w:lineRule="auto"/>
        <w:ind w:left="720"/>
      </w:pPr>
      <w:r/>
      <w:hyperlink r:id="rId13">
        <w:r>
          <w:rPr>
            <w:color w:val="0000EE"/>
            <w:u w:val="single"/>
          </w:rPr>
          <w:t>https://www.onesafe.io/blog/lightchain-protocol-ai-future-of-blockchain-and-ai</w:t>
        </w:r>
      </w:hyperlink>
      <w:r>
        <w:t xml:space="preserve"> - Highlights the demand-driven scarcity and sustained value growth model of Lightchain AI, contrasting it with speculative coins like Shiba Inu.</w:t>
      </w:r>
      <w:r/>
    </w:p>
    <w:p>
      <w:pPr>
        <w:pStyle w:val="ListNumber"/>
        <w:spacing w:line="240" w:lineRule="auto"/>
        <w:ind w:left="720"/>
      </w:pPr>
      <w:r/>
      <w:hyperlink r:id="rId15">
        <w:r>
          <w:rPr>
            <w:color w:val="0000EE"/>
            <w:u w:val="single"/>
          </w:rPr>
          <w:t>https://www.nvidia.com/en-us/about-nvidia/</w:t>
        </w:r>
      </w:hyperlink>
      <w:r>
        <w:t xml:space="preserve"> - Provides background on NVIDIA's focus on AI development and its strategic pivot towards producing high-performance GPUs.</w:t>
      </w:r>
      <w:r/>
    </w:p>
    <w:p>
      <w:pPr>
        <w:pStyle w:val="ListNumber"/>
        <w:spacing w:line="240" w:lineRule="auto"/>
        <w:ind w:left="720"/>
      </w:pPr>
      <w:r/>
      <w:hyperlink r:id="rId16">
        <w:r>
          <w:rPr>
            <w:color w:val="0000EE"/>
            <w:u w:val="single"/>
          </w:rPr>
          <w:t>https://news.google.com/rss/articles/CBMixAFBVV95cUxPMHplRFc0TFFqb1hZRDJudWxXU0xDYUNuZXBJZU1tdmltMURaZkoyd1FtSWl4amlNczRRUW51MTdmNHFFYjFlOUhJd0h2T1htSkRZUm1PbEs1RlBtaWlHNjl3QkZaeGhxS19KZDFCWTc4UzY5SUg1SFdsSHplanZ4ZnV0VUZ3bU5EMTBzZTI5aURTU0NMVVJncUJqRmEtZHdkS1RKNExIbC1mVGJ3SHlHeGc5Q1ZTeTJrRm9pcG9zcFR6X1BV?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https://news.google.com/rss/articles/CBMigAFBVV95cUxPWEo3T3dQd1dMVi16eVJKVjZwWTZkSExPanhiNzFiX3JpRlNweUdQRUVlTWdwcC1UeC1uVkJlbHpESUk1eUJTcUU3cUFER0FSLWJMWlF1Rll5cXpIZ21WZ3pVaHBJYjgxMVR4WVZMb2VFdmc0dm44WUVxdmRtYTV0QQ?oc=5&amp;hl=en-US&amp;gl=US&amp;ceid=US:en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cosmos-atom-vs-lightchain-protocol-ai-the-race-to-build-the-ultimate-interconnected-and-intelligent-blockchain-ecosystem/" TargetMode="External"/><Relationship Id="rId11" Type="http://schemas.openxmlformats.org/officeDocument/2006/relationships/hyperlink" Target="https://icoholder.com/en/news/lightchain-protocol-ai-blockchain-meets-artificial-intelligence" TargetMode="External"/><Relationship Id="rId12" Type="http://schemas.openxmlformats.org/officeDocument/2006/relationships/hyperlink" Target="https://lightchain.ai" TargetMode="External"/><Relationship Id="rId13" Type="http://schemas.openxmlformats.org/officeDocument/2006/relationships/hyperlink" Target="https://www.onesafe.io/blog/lightchain-protocol-ai-future-of-blockchain-and-ai" TargetMode="External"/><Relationship Id="rId14" Type="http://schemas.openxmlformats.org/officeDocument/2006/relationships/hyperlink" Target="https://www.onesafe.io/blog/lightchain-protocol-ai-blockchain-ai-integration" TargetMode="External"/><Relationship Id="rId15" Type="http://schemas.openxmlformats.org/officeDocument/2006/relationships/hyperlink" Target="https://www.nvidia.com/en-us/about-nvidia/" TargetMode="External"/><Relationship Id="rId16" Type="http://schemas.openxmlformats.org/officeDocument/2006/relationships/hyperlink" Target="https://news.google.com/rss/articles/CBMixAFBVV95cUxPMHplRFc0TFFqb1hZRDJudWxXU0xDYUNuZXBJZU1tdmltMURaZkoyd1FtSWl4amlNczRRUW51MTdmNHFFYjFlOUhJd0h2T1htSkRZUm1PbEs1RlBtaWlHNjl3QkZaeGhxS19KZDFCWTc4UzY5SUg1SFdsSHplanZ4ZnV0VUZ3bU5EMTBzZTI5aURTU0NMVVJncUJqRmEtZHdkS1RKNExIbC1mVGJ3SHlHeGc5Q1ZTeTJrRm9pcG9zcFR6X1BV?oc=5&amp;hl=en-US&amp;gl=US&amp;ceid=US:en" TargetMode="External"/><Relationship Id="rId17" Type="http://schemas.openxmlformats.org/officeDocument/2006/relationships/hyperlink" Target="https://news.google.com/rss/articles/CBMigAFBVV95cUxPWEo3T3dQd1dMVi16eVJKVjZwWTZkSExPanhiNzFiX3JpRlNweUdQRUVlTWdwcC1UeC1uVkJlbHpESUk1eUJTcUU3cUFER0FSLWJMWlF1Rll5cXpIZ21WZ3pVaHBJYjgxMVR4WVZMb2VFdmc0dm44WUVxdmRtYTV0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