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banner advertising in a cookie-less world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digital marketing, banner ads are expected to maintain significant relevance in the years ahead, spurred largely by advancements in artificial intelligence (AI) and a shift away from third-party cookies. According to Analytics Insight, despite Google’s decision to postpone its plans for what has been termed the "Cookiepocalypse," other tech giants like Apple are moving ahead with strategies to eliminate third-party cookies, prompting marketers to explore alternative technologies to refine their digital advertising approaches.</w:t>
      </w:r>
      <w:r/>
    </w:p>
    <w:p>
      <w:r/>
      <w:r>
        <w:t>As businesses adapt to these changes, the spotlight is increasingly on AI and its role in enhancing digital ads. The primary focus of this technological pivot lies in using AI for contextual targeting—an approach whereby advertisements are matched with pertinent information through real-time analysis by AI systems. This strategy aims to create a more seamless and relevant advertising experience, potentially addressing consumer preferences in a non-invasive manner.</w:t>
      </w:r>
      <w:r/>
    </w:p>
    <w:p>
      <w:r/>
      <w:r>
        <w:t>AI's capabilities extend beyond contextual targeting; it also has substantial implications for personalised advertising. By tracking user behaviours and preferences in real-time, AI systems can effectively select and display the most suitable banner advertisements for each individual user. This level of customisation requires brands to develop multiple versions of banner ads, alongside various pathways to engage audiences effectively. However, the potential return on investment appears promising, as data indicates that more personalised digital experiences significantly enhance user engagement rates.</w:t>
      </w:r>
      <w:r/>
    </w:p>
    <w:p>
      <w:r/>
      <w:r>
        <w:t>Looking forward, as the digital realm embraces AI-driven tools and the impending arrival of Web3, the future of banner advertising seems resilient. While industry practices evolve and strategies are refined, analysts suggest that banner ads will not only persist but will also adapt and flourish, supported by innovative technologies aimed at maximising their effectiveness and relevance in today’s digital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https://www.adexchanger.com/data-driven-thinking/from-banners-to-generative-ai-how-two-digital-revolutions-redefined-the-future-of-marketing/</w:t>
        </w:r>
      </w:hyperlink>
      <w:r>
        <w:t xml:space="preserve"> - This article discusses the evolution of digital advertising from banner ads to generative AI, highlighting how both rely on user data for personalization and effectiveness.</w:t>
      </w:r>
      <w:r/>
    </w:p>
    <w:p>
      <w:pPr>
        <w:pStyle w:val="ListNumber"/>
        <w:spacing w:line="240" w:lineRule="auto"/>
        <w:ind w:left="720"/>
      </w:pPr>
      <w:r/>
      <w:hyperlink r:id="rId11">
        <w:r>
          <w:rPr>
            <w:color w:val="0000EE"/>
            <w:u w:val="single"/>
          </w:rPr>
          <w:t>https://theinfluenceagency.com/blog/digital-advertising-trends/</w:t>
        </w:r>
      </w:hyperlink>
      <w:r>
        <w:t xml:space="preserve"> - This source outlines digital advertising trends for 2025, including the increased use of AI for personalized ad content and the shift away from third-party cookies.</w:t>
      </w:r>
      <w:r/>
    </w:p>
    <w:p>
      <w:pPr>
        <w:pStyle w:val="ListNumber"/>
        <w:spacing w:line="240" w:lineRule="auto"/>
        <w:ind w:left="720"/>
      </w:pPr>
      <w:r/>
      <w:hyperlink r:id="rId12">
        <w:r>
          <w:rPr>
            <w:color w:val="0000EE"/>
            <w:u w:val="single"/>
          </w:rPr>
          <w:t>https://www.warroominc.com/institute-library/blog/digital-advertising-trends-for-2025/</w:t>
        </w:r>
      </w:hyperlink>
      <w:r>
        <w:t xml:space="preserve"> - This article details the role of AI in digital advertising, particularly in personalization and real-time optimization, and the emergence of new technologies like the metaverse.</w:t>
      </w:r>
      <w:r/>
    </w:p>
    <w:p>
      <w:pPr>
        <w:pStyle w:val="ListNumber"/>
        <w:spacing w:line="240" w:lineRule="auto"/>
        <w:ind w:left="720"/>
      </w:pPr>
      <w:r/>
      <w:hyperlink r:id="rId13">
        <w:r>
          <w:rPr>
            <w:color w:val="0000EE"/>
            <w:u w:val="single"/>
          </w:rPr>
          <w:t>https://mediatool.com/blog/advertising-trends-2025</w:t>
        </w:r>
      </w:hyperlink>
      <w:r>
        <w:t xml:space="preserve"> - This source discusses the impact of AI and machine learning on digital advertising, including personalized content and the integration of technologies like augmented reality.</w:t>
      </w:r>
      <w:r/>
    </w:p>
    <w:p>
      <w:pPr>
        <w:pStyle w:val="ListNumber"/>
        <w:spacing w:line="240" w:lineRule="auto"/>
        <w:ind w:left="720"/>
      </w:pPr>
      <w:r/>
      <w:hyperlink r:id="rId14">
        <w:r>
          <w:rPr>
            <w:color w:val="0000EE"/>
            <w:u w:val="single"/>
          </w:rPr>
          <w:t>https://explodingtopics.com/blog/advertising-trends</w:t>
        </w:r>
      </w:hyperlink>
      <w:r>
        <w:t xml:space="preserve"> - This article highlights the growing use of AI in advertising, including data analysis, campaign optimization, and the creation of ad content.</w:t>
      </w:r>
      <w:r/>
    </w:p>
    <w:p>
      <w:pPr>
        <w:pStyle w:val="ListNumber"/>
        <w:spacing w:line="240" w:lineRule="auto"/>
        <w:ind w:left="720"/>
      </w:pPr>
      <w:r/>
      <w:hyperlink r:id="rId10">
        <w:r>
          <w:rPr>
            <w:color w:val="0000EE"/>
            <w:u w:val="single"/>
          </w:rPr>
          <w:t>https://www.adexchanger.com/data-driven-thinking/from-banners-to-generative-ai-how-two-digital-revolutions-redefined-the-future-of-marketing/</w:t>
        </w:r>
      </w:hyperlink>
      <w:r>
        <w:t xml:space="preserve"> - This article explains how banner ads introduced the concept of tracking user interactions and how this data collection paved the way for performance-based marketing.</w:t>
      </w:r>
      <w:r/>
    </w:p>
    <w:p>
      <w:pPr>
        <w:pStyle w:val="ListNumber"/>
        <w:spacing w:line="240" w:lineRule="auto"/>
        <w:ind w:left="720"/>
      </w:pPr>
      <w:r/>
      <w:hyperlink r:id="rId11">
        <w:r>
          <w:rPr>
            <w:color w:val="0000EE"/>
            <w:u w:val="single"/>
          </w:rPr>
          <w:t>https://theinfluenceagency.com/blog/digital-advertising-trends/</w:t>
        </w:r>
      </w:hyperlink>
      <w:r>
        <w:t xml:space="preserve"> - This source mentions the rise of contextual targeting and zero-party data strategies as alternatives to third-party cookies.</w:t>
      </w:r>
      <w:r/>
    </w:p>
    <w:p>
      <w:pPr>
        <w:pStyle w:val="ListNumber"/>
        <w:spacing w:line="240" w:lineRule="auto"/>
        <w:ind w:left="720"/>
      </w:pPr>
      <w:r/>
      <w:hyperlink r:id="rId12">
        <w:r>
          <w:rPr>
            <w:color w:val="0000EE"/>
            <w:u w:val="single"/>
          </w:rPr>
          <w:t>https://www.warroominc.com/institute-library/blog/digital-advertising-trends-for-2025/</w:t>
        </w:r>
      </w:hyperlink>
      <w:r>
        <w:t xml:space="preserve"> - This article discusses how AI-powered algorithms analyze user behavior and preferences to tailor content to each individual, enhancing engagement and campaign efficiency.</w:t>
      </w:r>
      <w:r/>
    </w:p>
    <w:p>
      <w:pPr>
        <w:pStyle w:val="ListNumber"/>
        <w:spacing w:line="240" w:lineRule="auto"/>
        <w:ind w:left="720"/>
      </w:pPr>
      <w:r/>
      <w:hyperlink r:id="rId13">
        <w:r>
          <w:rPr>
            <w:color w:val="0000EE"/>
            <w:u w:val="single"/>
          </w:rPr>
          <w:t>https://mediatool.com/blog/advertising-trends-2025</w:t>
        </w:r>
      </w:hyperlink>
      <w:r>
        <w:t xml:space="preserve"> - This source emphasizes the importance of authenticity and personalized content in digital advertising, aligning with AI's role in customizing user experiences.</w:t>
      </w:r>
      <w:r/>
    </w:p>
    <w:p>
      <w:pPr>
        <w:pStyle w:val="ListNumber"/>
        <w:spacing w:line="240" w:lineRule="auto"/>
        <w:ind w:left="720"/>
      </w:pPr>
      <w:r/>
      <w:hyperlink r:id="rId14">
        <w:r>
          <w:rPr>
            <w:color w:val="0000EE"/>
            <w:u w:val="single"/>
          </w:rPr>
          <w:t>https://explodingtopics.com/blog/advertising-trends</w:t>
        </w:r>
      </w:hyperlink>
      <w:r>
        <w:t xml:space="preserve"> - This article provides statistics on the widespread adoption of AI in digital marketing and its impact on improving data processes and campaign optimization.</w:t>
      </w:r>
      <w:r/>
    </w:p>
    <w:p>
      <w:pPr>
        <w:pStyle w:val="ListNumber"/>
        <w:spacing w:line="240" w:lineRule="auto"/>
        <w:ind w:left="720"/>
      </w:pPr>
      <w:r/>
      <w:hyperlink r:id="rId11">
        <w:r>
          <w:rPr>
            <w:color w:val="0000EE"/>
            <w:u w:val="single"/>
          </w:rPr>
          <w:t>https://theinfluenceagency.com/blog/digital-advertising-trends/</w:t>
        </w:r>
      </w:hyperlink>
      <w:r>
        <w:t xml:space="preserve"> - This source predicts the continued relevance of banner ads supported by innovative technologies like AI and the integration of new platforms such as Connected TV (CTV).</w:t>
      </w:r>
      <w:r/>
    </w:p>
    <w:p>
      <w:pPr>
        <w:pStyle w:val="ListNumber"/>
        <w:spacing w:line="240" w:lineRule="auto"/>
        <w:ind w:left="720"/>
      </w:pPr>
      <w:r/>
      <w:hyperlink r:id="rId15">
        <w:r>
          <w:rPr>
            <w:color w:val="0000EE"/>
            <w:u w:val="single"/>
          </w:rPr>
          <w:t>https://www.analyticsinsight.net/digital-marketing/30-years-of-banner-ads-whats-next-for-the-most-enduring-form-of-digital-marketing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dexchanger.com/data-driven-thinking/from-banners-to-generative-ai-how-two-digital-revolutions-redefined-the-future-of-marketing/" TargetMode="External"/><Relationship Id="rId11" Type="http://schemas.openxmlformats.org/officeDocument/2006/relationships/hyperlink" Target="https://theinfluenceagency.com/blog/digital-advertising-trends/" TargetMode="External"/><Relationship Id="rId12" Type="http://schemas.openxmlformats.org/officeDocument/2006/relationships/hyperlink" Target="https://www.warroominc.com/institute-library/blog/digital-advertising-trends-for-2025/" TargetMode="External"/><Relationship Id="rId13" Type="http://schemas.openxmlformats.org/officeDocument/2006/relationships/hyperlink" Target="https://mediatool.com/blog/advertising-trends-2025" TargetMode="External"/><Relationship Id="rId14" Type="http://schemas.openxmlformats.org/officeDocument/2006/relationships/hyperlink" Target="https://explodingtopics.com/blog/advertising-trends" TargetMode="External"/><Relationship Id="rId15" Type="http://schemas.openxmlformats.org/officeDocument/2006/relationships/hyperlink" Target="https://www.analyticsinsight.net/digital-marketing/30-years-of-banner-ads-whats-next-for-the-most-enduring-form-of-digital-marke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