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automation in business and investment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business continues to evolve with advancements in technology, particularly artificial intelligence (AI) and automation, significant changes are anticipated in how companies operate and compete. Recent analyses are shedding light on key trends within the realm of AI automation and its steadily increasing relevance for businesses.</w:t>
      </w:r>
      <w:r/>
    </w:p>
    <w:p>
      <w:r/>
      <w:r>
        <w:t xml:space="preserve">According to </w:t>
      </w:r>
      <w:r>
        <w:rPr>
          <w:i/>
        </w:rPr>
        <w:t>The Globe and Mail</w:t>
      </w:r>
      <w:r>
        <w:t>, large-cap stocks — typically referring to established companies with a market capitalisation exceeding $10 billion — are attracting notable attention from investors seeking reliability and growth potential. Firms such as Amazon, CRH plc, and Delta Air Lines have been highlighted by analysts at Citi as prime investment targets. These companies are characterised by their robust operating leverage and positive profitability trajectories, alongside an ability to innovate and adapt to emerging technologies.</w:t>
      </w:r>
      <w:r/>
    </w:p>
    <w:p>
      <w:r/>
      <w:r>
        <w:t>Amazon stands out prominently with a market cap of approximately $2.18 trillion. The company has diversified beyond its e-commerce roots into areas such as entertainment and cloud computing, particularly through its Amazon Web Services (AWS) division. AWS is capitalising on the escalating demand for cloud solutions and AI. Recent disclosures indicate Amazon surpassed Wall Street earnings expectations for the third quarter of 2023, with revenues rising to $158.9 billion due to significant growth in multiple categories. Analysts forecast continued growth, predicting a substantial increase in earnings per share for fiscal years 2024 and 2025.</w:t>
      </w:r>
      <w:r/>
    </w:p>
    <w:p>
      <w:r/>
      <w:r>
        <w:t>Similarly, CRH plc is recognised for its leadership in the building materials sector, with a market cap of approximately $69.8 billion. The company has been expanding strategically, reporting a 3.8% rise in revenue for Q3, partly due to acquisitions and effective management. Market analysts expect CRH to deliver incremental gains in earnings over the next two fiscal years, with expectations for a combination of share buybacks and a steady dividend aimed at rewarding shareholders.</w:t>
      </w:r>
      <w:r/>
    </w:p>
    <w:p>
      <w:r/>
      <w:r>
        <w:t>Delta Air Lines has demonstrated resilience within the global aviation industry, reporting revenue growth of 13% year-over-year despite facing challenges from a software outage earlier in the year. Analysts remain optimistic, maintaining a "Strong Buy" rating, and anticipate a robust profit increase in the upcoming quarter.</w:t>
      </w:r>
      <w:r/>
    </w:p>
    <w:p>
      <w:r/>
      <w:r>
        <w:t xml:space="preserve">In the tech realm, the burgeoning demand for security solutions has placed companies like CrowdStrike Holdings firmly in focus. The cybersecurity firm has recently garnered attention due to its performance driven by AI capabilities, leading analysts to raise price targets on its stock significantly. As reported by </w:t>
      </w:r>
      <w:r>
        <w:rPr>
          <w:i/>
        </w:rPr>
        <w:t>Evrim Ağacı</w:t>
      </w:r>
      <w:r>
        <w:t>, the growing reliance on digital solutions in business has amplified the need for effective cybersecurity, making CrowdStrike's AI-driven systems increasingly attractive.</w:t>
      </w:r>
      <w:r/>
    </w:p>
    <w:p>
      <w:r/>
      <w:r>
        <w:t>CrowdStrike's success is part of a broader trend where AI applications are becoming vital in enhancing operational efficiencies. The heightened urgency for businesses to protect their data in a landscape fraught with potential threats is driving investment in cybersecurity, with CrowdStrike emerging as a pivotal player in this domain.</w:t>
      </w:r>
      <w:r/>
    </w:p>
    <w:p>
      <w:r/>
      <w:r>
        <w:t>Analysts are projecting a favourable future for CrowdStrike, highlighting its leadership in AI-driven protection and its ability to capture a larger market share amid rising competitive pressures. The financial community's growing interest in AI-related stocks reflects an overall shift as organisations prioritise integrating smart decision-making tools to improve their operational resilience and competitive advantage.</w:t>
      </w:r>
      <w:r/>
    </w:p>
    <w:p>
      <w:r/>
      <w:r>
        <w:t>Overall, the analyses indicate a promising horizon for businesses that leverage AI and automation within their operational frameworks. Whether it is through enhancing efficiency, securing data, or driving innovative growth strategies, AI is poised to transform business practices significantly in the forthcoming years. Investors are advised to stay attuned to these trends as they navigate potential opportunities in this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trend of AI and automation transforming business operations, enhancing efficiency, and driving strategic breakthroughs.</w:t>
      </w:r>
      <w:r/>
    </w:p>
    <w:p>
      <w:pPr>
        <w:pStyle w:val="ListNumber"/>
        <w:spacing w:line="240" w:lineRule="auto"/>
        <w:ind w:left="720"/>
      </w:pPr>
      <w:r/>
      <w:hyperlink r:id="rId11">
        <w:r>
          <w:rPr>
            <w:color w:val="0000EE"/>
            <w:u w:val="single"/>
          </w:rPr>
          <w:t>https://www.datasciencecentral.com/enterprise-ai-tends-in-2024-what-businesses-need-to-know/</w:t>
        </w:r>
      </w:hyperlink>
      <w:r>
        <w:t xml:space="preserve"> - Supports the trend of AI-powered automation and workflow optimization, and the integration of AI into enterprise software.</w:t>
      </w:r>
      <w:r/>
    </w:p>
    <w:p>
      <w:pPr>
        <w:pStyle w:val="ListNumber"/>
        <w:spacing w:line="240" w:lineRule="auto"/>
        <w:ind w:left="720"/>
      </w:pPr>
      <w:r/>
      <w:hyperlink r:id="rId12">
        <w:r>
          <w:rPr>
            <w:color w:val="0000EE"/>
            <w:u w:val="single"/>
          </w:rPr>
          <w:t>https://khoros.com/blog/ai-trends</w:t>
        </w:r>
      </w:hyperlink>
      <w:r>
        <w:t xml:space="preserve"> - Highlights the use of customizable generative AI, new use cases across various industries, and the impact of AI on sectors like healthcare, e-commerce, and telecommunications.</w:t>
      </w:r>
      <w:r/>
    </w:p>
    <w:p>
      <w:pPr>
        <w:pStyle w:val="ListNumber"/>
        <w:spacing w:line="240" w:lineRule="auto"/>
        <w:ind w:left="720"/>
      </w:pPr>
      <w:r/>
      <w:hyperlink r:id="rId13">
        <w:r>
          <w:rPr>
            <w:color w:val="0000EE"/>
            <w:u w:val="single"/>
          </w:rPr>
          <w:t>https://www.charterglobal.com/ai-automation-trends/</w:t>
        </w:r>
      </w:hyperlink>
      <w:r>
        <w:t xml:space="preserve"> - Discusses trends such as intelligent document processing, transparency in AI operations, virtual desktop assistants, and hyper-automation.</w:t>
      </w:r>
      <w:r/>
    </w:p>
    <w:p>
      <w:pPr>
        <w:pStyle w:val="ListNumber"/>
        <w:spacing w:line="240" w:lineRule="auto"/>
        <w:ind w:left="720"/>
      </w:pPr>
      <w:r/>
      <w:hyperlink r:id="rId14">
        <w:r>
          <w:rPr>
            <w:color w:val="0000EE"/>
            <w:u w:val="single"/>
          </w:rPr>
          <w:t>https://www.pwc.com/us/en/tech-effect/ai-analytics/ai-predictions.html</w:t>
        </w:r>
      </w:hyperlink>
      <w:r>
        <w:t xml:space="preserve"> - Predicts the significant impact of AI on business operations, including the use of generative AI, data modernization, and responsible AI practices.</w:t>
      </w:r>
      <w:r/>
    </w:p>
    <w:p>
      <w:pPr>
        <w:pStyle w:val="ListNumber"/>
        <w:spacing w:line="240" w:lineRule="auto"/>
        <w:ind w:left="720"/>
      </w:pPr>
      <w:r/>
      <w:hyperlink r:id="rId10">
        <w:r>
          <w:rPr>
            <w:color w:val="0000EE"/>
            <w:u w:val="single"/>
          </w:rPr>
          <w:t>https://calvettiferguson.com/ai-automation-trends-2024/</w:t>
        </w:r>
      </w:hyperlink>
      <w:r>
        <w:t xml:space="preserve"> - Details how AI is being used to improve customer relationships, increase productivity, and optimize business processes.</w:t>
      </w:r>
      <w:r/>
    </w:p>
    <w:p>
      <w:pPr>
        <w:pStyle w:val="ListNumber"/>
        <w:spacing w:line="240" w:lineRule="auto"/>
        <w:ind w:left="720"/>
      </w:pPr>
      <w:r/>
      <w:hyperlink r:id="rId11">
        <w:r>
          <w:rPr>
            <w:color w:val="0000EE"/>
            <w:u w:val="single"/>
          </w:rPr>
          <w:t>https://www.datasciencecentral.com/enterprise-ai-tends-in-2024-what-businesses-need-to-know/</w:t>
        </w:r>
      </w:hyperlink>
      <w:r>
        <w:t xml:space="preserve"> - Mentions the role of AI in enhancing decision-making, data extraction, and improving productivity by up to 40% by 2035.</w:t>
      </w:r>
      <w:r/>
    </w:p>
    <w:p>
      <w:pPr>
        <w:pStyle w:val="ListNumber"/>
        <w:spacing w:line="240" w:lineRule="auto"/>
        <w:ind w:left="720"/>
      </w:pPr>
      <w:r/>
      <w:hyperlink r:id="rId12">
        <w:r>
          <w:rPr>
            <w:color w:val="0000EE"/>
            <w:u w:val="single"/>
          </w:rPr>
          <w:t>https://khoros.com/blog/ai-trends</w:t>
        </w:r>
      </w:hyperlink>
      <w:r>
        <w:t xml:space="preserve"> - Explains how AI is revolutionizing industries such as healthcare, e-commerce, and manufacturing through various use cases.</w:t>
      </w:r>
      <w:r/>
    </w:p>
    <w:p>
      <w:pPr>
        <w:pStyle w:val="ListNumber"/>
        <w:spacing w:line="240" w:lineRule="auto"/>
        <w:ind w:left="720"/>
      </w:pPr>
      <w:r/>
      <w:hyperlink r:id="rId13">
        <w:r>
          <w:rPr>
            <w:color w:val="0000EE"/>
            <w:u w:val="single"/>
          </w:rPr>
          <w:t>https://www.charterglobal.com/ai-automation-trends/</w:t>
        </w:r>
      </w:hyperlink>
      <w:r>
        <w:t xml:space="preserve"> - Describes the integration of AI and automation in transforming entire workflows and enabling real-time decision-making.</w:t>
      </w:r>
      <w:r/>
    </w:p>
    <w:p>
      <w:pPr>
        <w:pStyle w:val="ListNumber"/>
        <w:spacing w:line="240" w:lineRule="auto"/>
        <w:ind w:left="720"/>
      </w:pPr>
      <w:r/>
      <w:hyperlink r:id="rId14">
        <w:r>
          <w:rPr>
            <w:color w:val="0000EE"/>
            <w:u w:val="single"/>
          </w:rPr>
          <w:t>https://www.pwc.com/us/en/tech-effect/ai-analytics/ai-predictions.html</w:t>
        </w:r>
      </w:hyperlink>
      <w:r>
        <w:t xml:space="preserve"> - Highlights the importance of trust in AI, data modernization, and the role of generative AI in transforming business processes.</w:t>
      </w:r>
      <w:r/>
    </w:p>
    <w:p>
      <w:pPr>
        <w:pStyle w:val="ListNumber"/>
        <w:spacing w:line="240" w:lineRule="auto"/>
        <w:ind w:left="720"/>
      </w:pPr>
      <w:r/>
      <w:hyperlink r:id="rId10">
        <w:r>
          <w:rPr>
            <w:color w:val="0000EE"/>
            <w:u w:val="single"/>
          </w:rPr>
          <w:t>https://calvettiferguson.com/ai-automation-trends-2024/</w:t>
        </w:r>
      </w:hyperlink>
      <w:r>
        <w:t xml:space="preserve"> - Emphasizes the need for managing AI risks through ethical frameworks and governance models to ensure responsible use.</w:t>
      </w:r>
      <w:r/>
    </w:p>
    <w:p>
      <w:pPr>
        <w:pStyle w:val="ListNumber"/>
        <w:spacing w:line="240" w:lineRule="auto"/>
        <w:ind w:left="720"/>
      </w:pPr>
      <w:r/>
      <w:hyperlink r:id="rId15">
        <w:r>
          <w:rPr>
            <w:color w:val="0000EE"/>
            <w:u w:val="single"/>
          </w:rPr>
          <w:t>https://news.google.com/rss/articles/CBMiywFBVV95cUxOV2gwRHdzNElRdGhET01JZV9XVEdTMmR0Qnh4dW1kRHh6b29LdkIzWU90cG5uLXpxMjRyMExOOVZ0SHlMRkJqNlIxU0xmUVQ0ZE9GUlpUVkx3T2hvYkFtY1ZzRTRHM3hVeWlvVXRVcHRpWWtsTlFSbFhGbTI4aEZCMWpzZmN4QTc0RlVzczk3NmZ2UUQyRFlhZUpDTTZGdmJIZ2tuWUFGMG5sNU40TTdCaGRQblZVQndKTkV3MkU2aFF3aTBSNzJZazdJT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https://news.google.com/rss/articles/CBMiiAFBVV95cUxNdXFNam5DNG9ENDlaY1ZfeU9Fek1UUmNOOVRDU3l0QnZyaXNUbUtrLVJDUzhGVzFYNE9ScHFtdUpuVXVqRVYxZjBzN1Z6TFJsck1kZ0NhTkxCdDlqNmpMMnZpMWJUYThhOFNmVVlzT3F2Z0tRR2xWYmk2SVdvNlVYR0FMcHN6cDBS?oc=5&amp;hl=en-US&amp;gl=US&amp;ceid=US:en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www.datasciencecentral.com/enterprise-ai-tends-in-2024-what-businesses-need-to-know/" TargetMode="External"/><Relationship Id="rId12" Type="http://schemas.openxmlformats.org/officeDocument/2006/relationships/hyperlink" Target="https://khoros.com/blog/ai-trends" TargetMode="External"/><Relationship Id="rId13" Type="http://schemas.openxmlformats.org/officeDocument/2006/relationships/hyperlink" Target="https://www.charterglobal.com/ai-automation-trends/" TargetMode="External"/><Relationship Id="rId14" Type="http://schemas.openxmlformats.org/officeDocument/2006/relationships/hyperlink" Target="https://www.pwc.com/us/en/tech-effect/ai-analytics/ai-predictions.html" TargetMode="External"/><Relationship Id="rId15" Type="http://schemas.openxmlformats.org/officeDocument/2006/relationships/hyperlink" Target="https://news.google.com/rss/articles/CBMiywFBVV95cUxOV2gwRHdzNElRdGhET01JZV9XVEdTMmR0Qnh4dW1kRHh6b29LdkIzWU90cG5uLXpxMjRyMExOOVZ0SHlMRkJqNlIxU0xmUVQ0ZE9GUlpUVkx3T2hvYkFtY1ZzRTRHM3hVeWlvVXRVcHRpWWtsTlFSbFhGbTI4aEZCMWpzZmN4QTc0RlVzczk3NmZ2UUQyRFlhZUpDTTZGdmJIZ2tuWUFGMG5sNU40TTdCaGRQblZVQndKTkV3MkU2aFF3aTBSNzJZazdJTQ?oc=5&amp;hl=en-US&amp;gl=US&amp;ceid=US:en" TargetMode="External"/><Relationship Id="rId16" Type="http://schemas.openxmlformats.org/officeDocument/2006/relationships/hyperlink" Target="https://news.google.com/rss/articles/CBMiiAFBVV95cUxNdXFNam5DNG9ENDlaY1ZfeU9Fek1UUmNOOVRDU3l0QnZyaXNUbUtrLVJDUzhGVzFYNE9ScHFtdUpuVXVqRVYxZjBzN1Z6TFJsck1kZ0NhTkxCdDlqNmpMMnZpMWJUYThhOFNmVVlzT3F2Z0tRR2xWYmk2SVdvNlVYR0FMcHN6cDB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