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Channel 4 commits to accessible advertising during Paris 2024 Paralympics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Paris 2024 Paralympic Games, Channel 4 made a significant commitment to enhancing the accessibility of its advertising content. The broadcaster aimed to increase the percentage of subtitled advertisements from its existing level of 25% to a more ambitious target of 60%. Following diligent efforts and collaborations, Channel 4 successfully met this goal, underscoring the importance of making advertising more inclusive for all viewers.</w:t>
      </w:r>
      <w:r/>
    </w:p>
    <w:p>
      <w:r/>
      <w:r>
        <w:t>In a discussion featured on Campaign Live, Channel 4's customer and commercial leader, Amy Jenkins, addressed the essential role that brands play in improving the accessibility of their advertisements. She highlighted the tangible benefits that come from making ads more accessible, suggesting that doing so can positively influence business performance. Furthermore, Jenkins examined the obstacles that brands face in this endeavour, pointing to various factors that may hinder progress.</w:t>
      </w:r>
      <w:r/>
    </w:p>
    <w:p>
      <w:r/>
      <w:r>
        <w:t>The episode also featured insights from Campaign's tech editor, Lucy Shelley, who hosted the conversation alongside media editor Beau Jackson and editor-in-chief Gideon Spanier. Jackson shared her observations from her industry network regarding the resistance within the advertising community to adopt more inclusive practices. She posed the question of whether emerging technologies, including artificial intelligence, could provide viable solutions to enhance accessibility in advertising.</w:t>
      </w:r>
      <w:r/>
    </w:p>
    <w:p>
      <w:r/>
      <w:r>
        <w:t>Additionally, Jackson discussed her experience judging Channel 4's Diversity in Advertising Award, acknowledging the efforts of various organisations that are striving to make positive changes in the realm of accessible advertising. The conversation highlighted the ongoing challenges and opportunities in the advertising industry as it seeks to adapt to the changing landscape of consumer needs and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https://www.channel4.com/press/news/paris-2024-paralympic-games-channel-4-most-accessible-ever-all-advertising-carry</w:t>
        </w:r>
      </w:hyperlink>
      <w:r>
        <w:t xml:space="preserve"> - Corroborates Channel 4's commitment to making all advertising during the Paris 2024 Paralympic Games accessible by adding subtitles.</w:t>
      </w:r>
      <w:r/>
    </w:p>
    <w:p>
      <w:pPr>
        <w:pStyle w:val="ListNumber"/>
        <w:spacing w:line="240" w:lineRule="auto"/>
        <w:ind w:left="720"/>
      </w:pPr>
      <w:r/>
      <w:hyperlink r:id="rId10">
        <w:r>
          <w:rPr>
            <w:color w:val="0000EE"/>
            <w:u w:val="single"/>
          </w:rPr>
          <w:t>https://www.channel4.com/press/news/paris-2024-paralympic-games-channel-4-most-accessible-ever-all-advertising-carry</w:t>
        </w:r>
      </w:hyperlink>
      <w:r>
        <w:t xml:space="preserve"> - Provides details on Channel 4's existing level of subtitled advertisements and their efforts to increase accessibility.</w:t>
      </w:r>
      <w:r/>
    </w:p>
    <w:p>
      <w:pPr>
        <w:pStyle w:val="ListNumber"/>
        <w:spacing w:line="240" w:lineRule="auto"/>
        <w:ind w:left="720"/>
      </w:pPr>
      <w:r/>
      <w:hyperlink r:id="rId11">
        <w:r>
          <w:rPr>
            <w:color w:val="0000EE"/>
            <w:u w:val="single"/>
          </w:rPr>
          <w:t>https://www.channel4.com/press/news/channel-4s-diversity-advertising-award-2024-challenges-brands-make-tv-ads-accessible-and</w:t>
        </w:r>
      </w:hyperlink>
      <w:r>
        <w:t xml:space="preserve"> - Discusses Channel 4's Diversity in Advertising Award and its focus on inclusivity and accessibility in advertising.</w:t>
      </w:r>
      <w:r/>
    </w:p>
    <w:p>
      <w:pPr>
        <w:pStyle w:val="ListNumber"/>
        <w:spacing w:line="240" w:lineRule="auto"/>
        <w:ind w:left="720"/>
      </w:pPr>
      <w:r/>
      <w:hyperlink r:id="rId11">
        <w:r>
          <w:rPr>
            <w:color w:val="0000EE"/>
            <w:u w:val="single"/>
          </w:rPr>
          <w:t>https://www.channel4.com/press/news/channel-4s-diversity-advertising-award-2024-challenges-brands-make-tv-ads-accessible-and</w:t>
        </w:r>
      </w:hyperlink>
      <w:r>
        <w:t xml:space="preserve"> - Highlights the importance of inclusive design in advertising and the benefits of making ads more accessible.</w:t>
      </w:r>
      <w:r/>
    </w:p>
    <w:p>
      <w:pPr>
        <w:pStyle w:val="ListNumber"/>
        <w:spacing w:line="240" w:lineRule="auto"/>
        <w:ind w:left="720"/>
      </w:pPr>
      <w:r/>
      <w:hyperlink r:id="rId12">
        <w:r>
          <w:rPr>
            <w:color w:val="0000EE"/>
            <w:u w:val="single"/>
          </w:rPr>
          <w:t>https://www.channel4.com/press/news/currys-and-amv-bbdo-named-winners-channel-4s-diversity-advertising-award-2024</w:t>
        </w:r>
      </w:hyperlink>
      <w:r>
        <w:t xml:space="preserve"> - Mentions the winners of Channel 4's Diversity in Advertising Award and their commitment to accessibility.</w:t>
      </w:r>
      <w:r/>
    </w:p>
    <w:p>
      <w:pPr>
        <w:pStyle w:val="ListNumber"/>
        <w:spacing w:line="240" w:lineRule="auto"/>
        <w:ind w:left="720"/>
      </w:pPr>
      <w:r/>
      <w:hyperlink r:id="rId12">
        <w:r>
          <w:rPr>
            <w:color w:val="0000EE"/>
            <w:u w:val="single"/>
          </w:rPr>
          <w:t>https://www.channel4.com/press/news/currys-and-amv-bbdo-named-winners-channel-4s-diversity-advertising-award-2024</w:t>
        </w:r>
      </w:hyperlink>
      <w:r>
        <w:t xml:space="preserve"> - Provides insights into the judging criteria and the impact of inclusive advertising on audiences.</w:t>
      </w:r>
      <w:r/>
    </w:p>
    <w:p>
      <w:pPr>
        <w:pStyle w:val="ListNumber"/>
        <w:spacing w:line="240" w:lineRule="auto"/>
        <w:ind w:left="720"/>
      </w:pPr>
      <w:r/>
      <w:hyperlink r:id="rId13">
        <w:r>
          <w:rPr>
            <w:color w:val="0000EE"/>
            <w:u w:val="single"/>
          </w:rPr>
          <w:t>https://uk.themedialeader.com/channel-4-bupa-and-purple-goat-call-for-accessibility-legacy-post-paralympics/</w:t>
        </w:r>
      </w:hyperlink>
      <w:r>
        <w:t xml:space="preserve"> - Details the initiative by Channel 4, Bupa, and Purple Goat to enhance the representation of disabled people in advertising post-Paralympics.</w:t>
      </w:r>
      <w:r/>
    </w:p>
    <w:p>
      <w:pPr>
        <w:pStyle w:val="ListNumber"/>
        <w:spacing w:line="240" w:lineRule="auto"/>
        <w:ind w:left="720"/>
      </w:pPr>
      <w:r/>
      <w:hyperlink r:id="rId14">
        <w:r>
          <w:rPr>
            <w:color w:val="0000EE"/>
            <w:u w:val="single"/>
          </w:rPr>
          <w:t>https://lbbonline.com/news/channel-4-bupa-and-purple-goat-support-accessibility-legacy-from-paris-2024-paralympic-games</w:t>
        </w:r>
      </w:hyperlink>
      <w:r>
        <w:t xml:space="preserve"> - Corroborates the partnership and the digital handbook, training programs, and workshops aimed at improving accessibility in advertising.</w:t>
      </w:r>
      <w:r/>
    </w:p>
    <w:p>
      <w:pPr>
        <w:pStyle w:val="ListNumber"/>
        <w:spacing w:line="240" w:lineRule="auto"/>
        <w:ind w:left="720"/>
      </w:pPr>
      <w:r/>
      <w:hyperlink r:id="rId14">
        <w:r>
          <w:rPr>
            <w:color w:val="0000EE"/>
            <w:u w:val="single"/>
          </w:rPr>
          <w:t>https://lbbonline.com/news/channel-4-bupa-and-purple-goat-support-accessibility-legacy-from-paris-2024-paralympic-games</w:t>
        </w:r>
      </w:hyperlink>
      <w:r>
        <w:t xml:space="preserve"> - Highlights the campaign's focus on increasing disabled representation in advertising and the use of inclusive practices.</w:t>
      </w:r>
      <w:r/>
    </w:p>
    <w:p>
      <w:pPr>
        <w:pStyle w:val="ListNumber"/>
        <w:spacing w:line="240" w:lineRule="auto"/>
        <w:ind w:left="720"/>
      </w:pPr>
      <w:r/>
      <w:hyperlink r:id="rId10">
        <w:r>
          <w:rPr>
            <w:color w:val="0000EE"/>
            <w:u w:val="single"/>
          </w:rPr>
          <w:t>https://www.channel4.com/press/news/paris-2024-paralympic-games-channel-4-most-accessible-ever-all-advertising-carry</w:t>
        </w:r>
      </w:hyperlink>
      <w:r>
        <w:t xml:space="preserve"> - Confirms Channel 4's commitment to making the Paris 2024 Paralympic Games the most accessible ever, including all advertising with subtitles.</w:t>
      </w:r>
      <w:r/>
    </w:p>
    <w:p>
      <w:pPr>
        <w:pStyle w:val="ListNumber"/>
        <w:spacing w:line="240" w:lineRule="auto"/>
        <w:ind w:left="720"/>
      </w:pPr>
      <w:r/>
      <w:hyperlink r:id="rId11">
        <w:r>
          <w:rPr>
            <w:color w:val="0000EE"/>
            <w:u w:val="single"/>
          </w:rPr>
          <w:t>https://www.channel4.com/press/news/channel-4s-diversity-advertising-award-2024-challenges-brands-make-tv-ads-accessible-and</w:t>
        </w:r>
      </w:hyperlink>
      <w:r>
        <w:t xml:space="preserve"> - Discusses the broader context of Channel 4's equity and inclusion strategy and the impact of inclusive advertising on a wider audience.</w:t>
      </w:r>
      <w:r/>
    </w:p>
    <w:p>
      <w:pPr>
        <w:pStyle w:val="ListNumber"/>
        <w:spacing w:line="240" w:lineRule="auto"/>
        <w:ind w:left="720"/>
      </w:pPr>
      <w:r/>
      <w:hyperlink r:id="rId15">
        <w:r>
          <w:rPr>
            <w:color w:val="0000EE"/>
            <w:u w:val="single"/>
          </w:rPr>
          <w:t>https://www.campaignlive.co.uk/article/stopping-ads-accessible/1898368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4.com/press/news/paris-2024-paralympic-games-channel-4-most-accessible-ever-all-advertising-carry" TargetMode="External"/><Relationship Id="rId11" Type="http://schemas.openxmlformats.org/officeDocument/2006/relationships/hyperlink" Target="https://www.channel4.com/press/news/channel-4s-diversity-advertising-award-2024-challenges-brands-make-tv-ads-accessible-and" TargetMode="External"/><Relationship Id="rId12" Type="http://schemas.openxmlformats.org/officeDocument/2006/relationships/hyperlink" Target="https://www.channel4.com/press/news/currys-and-amv-bbdo-named-winners-channel-4s-diversity-advertising-award-2024" TargetMode="External"/><Relationship Id="rId13" Type="http://schemas.openxmlformats.org/officeDocument/2006/relationships/hyperlink" Target="https://uk.themedialeader.com/channel-4-bupa-and-purple-goat-call-for-accessibility-legacy-post-paralympics/" TargetMode="External"/><Relationship Id="rId14" Type="http://schemas.openxmlformats.org/officeDocument/2006/relationships/hyperlink" Target="https://lbbonline.com/news/channel-4-bupa-and-purple-goat-support-accessibility-legacy-from-paris-2024-paralympic-games" TargetMode="External"/><Relationship Id="rId15" Type="http://schemas.openxmlformats.org/officeDocument/2006/relationships/hyperlink" Target="https://www.campaignlive.co.uk/article/stopping-ads-accessible/18983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