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Crop.zone partners with Tuckwells to promote sustainable farming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Crop.zone, a pioneer in electric crop management technology, has entered into a partnership with agricultural dealer Tuckwells to enhance sustainable farming practices in the UK. This collaboration aims to provide farmers in East Anglia and the South East with easier access to innovative crop management solutions through Tuckwells' established network of 11 outlets.</w:t>
      </w:r>
      <w:r/>
    </w:p>
    <w:p>
      <w:r/>
      <w:r>
        <w:t>The partnership highlights a shared commitment between Crop.zone and Tuckwells to improve farming practices by integrating cutting-edge design and technology. James Tuckwell, managing director of Tuckwells, remarked, “We are committed to providing our customers with the most advanced and sustainable solutions. Partnering with Crop.zone allows us to add a cutting-edge, environmentally friendly electric crop management technology to our portfolio that meets the evolving needs of today’s professional growers.” Tuckwell emphasized that the partnership will enhance their capabilities in areas such as potato/crop siccation, cover crop treatment, and weed control.</w:t>
      </w:r>
      <w:r/>
    </w:p>
    <w:p>
      <w:r/>
      <w:r>
        <w:t>This move is particularly significant for UK farmers interested in efficient and environmentally responsible agricultural alternatives. Crop.zone’s electric crop management systems promise to make sustainable practices more accessible. The collaboration is viewed as a strategic milestone aimed at ensuring extensive support and service for clients while expanding both companies' presence within the UK market.</w:t>
      </w:r>
      <w:r/>
    </w:p>
    <w:p>
      <w:r/>
      <w:r>
        <w:t>Christian Kohler, COO of Crop.zone, expressed enthusiasm over the alliance, stating, “We are excited to partner with Tuckwells, one of the UK’s leading dealers who have been growing, expanding, and serving the leading farmers for over 70 years. Tuckwells is a national reference, one of the most trusted and respected agricultural and turf machinery dealers in the UK. Their extensive experience and customer-focused approach make them the ideal partner to bring our technology to a wider audience.”</w:t>
      </w:r>
      <w:r/>
    </w:p>
    <w:p>
      <w:r/>
      <w:r>
        <w:t>The partnership dovetails neatly with the ongoing trends in agricultural technology, reflecting a growing demand among farmers for sustainable practices that reduce reliance on traditional herbicides and promote environmental stewardship. By leveraging Tuckwells' established market presence, Crop.zone is poised to broaden the reach of its innovations to a larger clientele of professional growers across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https://crop.zone/en/news/new-partnership-with-tuckwells-uk/</w:t>
        </w:r>
      </w:hyperlink>
      <w:r>
        <w:t xml:space="preserve"> - This URL corroborates the partnership between Crop.zone and Tuckwells to enhance sustainable farming practices in the UK.</w:t>
      </w:r>
      <w:r/>
    </w:p>
    <w:p>
      <w:pPr>
        <w:pStyle w:val="ListNumber"/>
        <w:spacing w:line="240" w:lineRule="auto"/>
        <w:ind w:left="720"/>
      </w:pPr>
      <w:r/>
      <w:hyperlink r:id="rId11">
        <w:r>
          <w:rPr>
            <w:color w:val="0000EE"/>
            <w:u w:val="single"/>
          </w:rPr>
          <w:t>https://www.farmersguide.co.uk/arable/cereals/crop-zone-and-tuckwells-join-forces-to-advance-sustainable-farming-in-the-uk/</w:t>
        </w:r>
      </w:hyperlink>
      <w:r>
        <w:t xml:space="preserve"> - This URL supports the collaboration between Crop.zone and Tuckwells, providing access to innovative technology for farmers in East Anglia and the South East.</w:t>
      </w:r>
      <w:r/>
    </w:p>
    <w:p>
      <w:pPr>
        <w:pStyle w:val="ListNumber"/>
        <w:spacing w:line="240" w:lineRule="auto"/>
        <w:ind w:left="720"/>
      </w:pPr>
      <w:r/>
      <w:hyperlink r:id="rId12">
        <w:r>
          <w:rPr>
            <w:color w:val="0000EE"/>
            <w:u w:val="single"/>
          </w:rPr>
          <w:t>https://crop.zone/en/ueber-uns-2/</w:t>
        </w:r>
      </w:hyperlink>
      <w:r>
        <w:t xml:space="preserve"> - This URL explains Crop.zone's mission and vision, highlighting their commitment to sustainable and environmentally friendly agriculture.</w:t>
      </w:r>
      <w:r/>
    </w:p>
    <w:p>
      <w:pPr>
        <w:pStyle w:val="ListNumber"/>
        <w:spacing w:line="240" w:lineRule="auto"/>
        <w:ind w:left="720"/>
      </w:pPr>
      <w:r/>
      <w:hyperlink r:id="rId13">
        <w:r>
          <w:rPr>
            <w:color w:val="0000EE"/>
            <w:u w:val="single"/>
          </w:rPr>
          <w:t>https://crop.zone/en/blog/sustainable-desiccation-environmentally-friendly-alternatives-to-chemicals/</w:t>
        </w:r>
      </w:hyperlink>
      <w:r>
        <w:t xml:space="preserve"> - This URL details Crop.zone's focus on sustainable desiccation and environmentally friendly alternatives to chemical treatments, aligning with the partnership's goals.</w:t>
      </w:r>
      <w:r/>
    </w:p>
    <w:p>
      <w:pPr>
        <w:pStyle w:val="ListNumber"/>
        <w:spacing w:line="240" w:lineRule="auto"/>
        <w:ind w:left="720"/>
      </w:pPr>
      <w:r/>
      <w:hyperlink r:id="rId14">
        <w:r>
          <w:rPr>
            <w:color w:val="0000EE"/>
            <w:u w:val="single"/>
          </w:rPr>
          <w:t>https://crop.zone/en/aktuelles-2/</w:t>
        </w:r>
      </w:hyperlink>
      <w:r>
        <w:t xml:space="preserve"> - This URL provides news updates from Crop.zone, including their innovative plant zapping technology, which is relevant to the partnership's focus on advanced crop management solutions.</w:t>
      </w:r>
      <w:r/>
    </w:p>
    <w:p>
      <w:pPr>
        <w:pStyle w:val="ListNumber"/>
        <w:spacing w:line="240" w:lineRule="auto"/>
        <w:ind w:left="720"/>
      </w:pPr>
      <w:r/>
      <w:hyperlink r:id="rId10">
        <w:r>
          <w:rPr>
            <w:color w:val="0000EE"/>
            <w:u w:val="single"/>
          </w:rPr>
          <w:t>https://crop.zone/en/news/new-partnership-with-tuckwells-uk/</w:t>
        </w:r>
      </w:hyperlink>
      <w:r>
        <w:t xml:space="preserve"> - This URL highlights James Tuckwell's comments on the partnership and the commitment to providing advanced and sustainable solutions.</w:t>
      </w:r>
      <w:r/>
    </w:p>
    <w:p>
      <w:pPr>
        <w:pStyle w:val="ListNumber"/>
        <w:spacing w:line="240" w:lineRule="auto"/>
        <w:ind w:left="720"/>
      </w:pPr>
      <w:r/>
      <w:hyperlink r:id="rId11">
        <w:r>
          <w:rPr>
            <w:color w:val="0000EE"/>
            <w:u w:val="single"/>
          </w:rPr>
          <w:t>https://www.farmersguide.co.uk/arable/cereals/crop-zone-and-tuckwells-join-forces-to-advance-sustainable-farming-in-the-uk/</w:t>
        </w:r>
      </w:hyperlink>
      <w:r>
        <w:t xml:space="preserve"> - This URL supports the significance of the partnership for UK farmers and the enhancement of capabilities in areas like potato/crop siccation and weed control.</w:t>
      </w:r>
      <w:r/>
    </w:p>
    <w:p>
      <w:pPr>
        <w:pStyle w:val="ListNumber"/>
        <w:spacing w:line="240" w:lineRule="auto"/>
        <w:ind w:left="720"/>
      </w:pPr>
      <w:r/>
      <w:hyperlink r:id="rId12">
        <w:r>
          <w:rPr>
            <w:color w:val="0000EE"/>
            <w:u w:val="single"/>
          </w:rPr>
          <w:t>https://crop.zone/en/ueber-uns-2/</w:t>
        </w:r>
      </w:hyperlink>
      <w:r>
        <w:t xml:space="preserve"> - This URL explains Crop.zone’s electric crop management systems and their commitment to making sustainable practices more accessible.</w:t>
      </w:r>
      <w:r/>
    </w:p>
    <w:p>
      <w:pPr>
        <w:pStyle w:val="ListNumber"/>
        <w:spacing w:line="240" w:lineRule="auto"/>
        <w:ind w:left="720"/>
      </w:pPr>
      <w:r/>
      <w:hyperlink r:id="rId10">
        <w:r>
          <w:rPr>
            <w:color w:val="0000EE"/>
            <w:u w:val="single"/>
          </w:rPr>
          <w:t>https://crop.zone/en/news/new-partnership-with-tuckwells-uk/</w:t>
        </w:r>
      </w:hyperlink>
      <w:r>
        <w:t xml:space="preserve"> - This URL corroborates Christian Kohler's statement about the partnership with Tuckwells and their extensive experience and customer-focused approach.</w:t>
      </w:r>
      <w:r/>
    </w:p>
    <w:p>
      <w:pPr>
        <w:pStyle w:val="ListNumber"/>
        <w:spacing w:line="240" w:lineRule="auto"/>
        <w:ind w:left="720"/>
      </w:pPr>
      <w:r/>
      <w:hyperlink r:id="rId11">
        <w:r>
          <w:rPr>
            <w:color w:val="0000EE"/>
            <w:u w:val="single"/>
          </w:rPr>
          <w:t>https://www.farmersguide.co.uk/arable/cereals/crop-zone-and-tuckwells-join-forces-to-advance-sustainable-farming-in-the-uk/</w:t>
        </w:r>
      </w:hyperlink>
      <w:r>
        <w:t xml:space="preserve"> - This URL supports the strategic milestone of the partnership in ensuring extensive support and service for clients while expanding both companies' presence in the UK market.</w:t>
      </w:r>
      <w:r/>
    </w:p>
    <w:p>
      <w:pPr>
        <w:pStyle w:val="ListNumber"/>
        <w:spacing w:line="240" w:lineRule="auto"/>
        <w:ind w:left="720"/>
      </w:pPr>
      <w:r/>
      <w:hyperlink r:id="rId11">
        <w:r>
          <w:rPr>
            <w:color w:val="0000EE"/>
            <w:u w:val="single"/>
          </w:rPr>
          <w:t>https://www.farmersguide.co.uk/arable/cereals/crop-zone-and-tuckwells-join-forces-to-advance-sustainable-farming-in-the-uk/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op.zone/en/news/new-partnership-with-tuckwells-uk/" TargetMode="External"/><Relationship Id="rId11" Type="http://schemas.openxmlformats.org/officeDocument/2006/relationships/hyperlink" Target="https://www.farmersguide.co.uk/arable/cereals/crop-zone-and-tuckwells-join-forces-to-advance-sustainable-farming-in-the-uk/" TargetMode="External"/><Relationship Id="rId12" Type="http://schemas.openxmlformats.org/officeDocument/2006/relationships/hyperlink" Target="https://crop.zone/en/ueber-uns-2/" TargetMode="External"/><Relationship Id="rId13" Type="http://schemas.openxmlformats.org/officeDocument/2006/relationships/hyperlink" Target="https://crop.zone/en/blog/sustainable-desiccation-environmentally-friendly-alternatives-to-chemicals/" TargetMode="External"/><Relationship Id="rId14" Type="http://schemas.openxmlformats.org/officeDocument/2006/relationships/hyperlink" Target="https://crop.zone/en/aktuelle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