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Hedge funds turn to AI trading bots for cryptocurrency investments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rapid evolution of cryptocurrency trading has prompted hedge funds to seek innovative solutions for managing their investments. As digital currencies gain traction, many are turning to artificial intelligence (AI) trading bots, which offer the capability to identify lucrative opportunities while minimising associated risks. The enhancements provided by these automated tools are transforming the landscape of crypto investment strategies.</w:t>
      </w:r>
      <w:r/>
    </w:p>
    <w:p>
      <w:r/>
      <w:r>
        <w:t>Among the leading AI trading bots is ValueZone AI. This platform is highly regarded for its ability to manage intricate trades effectively. With a focus on real-time data analysis, ValueZone AI allows hedge funds to adapt swiftly to market fluctuations, making it a preferred option for investment firms aiming to optimise their trading performance. The bot is notable for its flexibility, enabling users to customize strategies according to their specific investment goals.</w:t>
      </w:r>
      <w:r/>
    </w:p>
    <w:p>
      <w:r/>
      <w:r>
        <w:t>Key features of ValueZone AI include its advanced AI technology, which employs intelligent algorithms to facilitate better trading decisions, and a user-friendly interface that caters to both novice and experienced traders. In addition, it provides round-the-clock monitoring, ensuring that no trading opportunity is overlooked. Investing through ValueZone AI is appealing due to its range of affordable plans, tailored to fit various budgetary needs.</w:t>
      </w:r>
      <w:r/>
    </w:p>
    <w:p>
      <w:r/>
      <w:r>
        <w:t>To get started with ValueZone AI, potential users need to visit the website and create an account, a process that requires an email confirmation. New users can benefit from a $50 free bonus, which allows them to explore the bot's capabilities without financial risk. Additionally, the platform features a referral program that rewards users with a commission on the trading fees of individuals they invite to join.</w:t>
      </w:r>
      <w:r/>
    </w:p>
    <w:p>
      <w:r/>
      <w:r>
        <w:t>Another notable player in the AI trading bot market is Pionex, which focuses on simpler, steady trading strategies such as grid trading. This approach helps in navigating market volatility, making it a user-friendly option with 16 pre-configured bots available for immediate use. While Pionex excels in reliability, it does offer fewer customization options compared to its competitors.</w:t>
      </w:r>
      <w:r/>
    </w:p>
    <w:p>
      <w:r/>
      <w:r>
        <w:t>3Commas is another prominent AI trading bot, known for its comprehensive investment management tools that allow for the implementation of sophisticated trading strategies. Features such as trailing stop-loss capabilities help secure profits during transactions. Despite its advanced analytics and performance tracking tools, the platform may not be as accessible for beginners and comes with a higher price tag for certain premium services.</w:t>
      </w:r>
      <w:r/>
    </w:p>
    <w:p>
      <w:r/>
      <w:r>
        <w:t>The adoption of AI bots like ValueZone AI, Pionex, and 3Commas indicates a significant trend within the hedge fund sector towards automating and enhancing trading strategies in the volatile crypto market. As these technologies continue to advance, they are poised to reshape the investment practices of hedge funds, allowing for efficient risk management and improved returns in an ever-evolving financial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https://coinbureau.com/analysis/best-crypto-ai-trading-bots/</w:t>
        </w:r>
      </w:hyperlink>
      <w:r>
        <w:t xml:space="preserve"> - This article discusses various AI trading bots, including 3Commas, Pionex, and others, highlighting their features and how they fit into different trading strategies, which corroborates the discussion on AI trading bots in the crypto market.</w:t>
      </w:r>
      <w:r/>
    </w:p>
    <w:p>
      <w:pPr>
        <w:pStyle w:val="ListNumber"/>
        <w:spacing w:line="240" w:lineRule="auto"/>
        <w:ind w:left="720"/>
      </w:pPr>
      <w:r/>
      <w:hyperlink r:id="rId10">
        <w:r>
          <w:rPr>
            <w:color w:val="0000EE"/>
            <w:u w:val="single"/>
          </w:rPr>
          <w:t>https://coinbureau.com/analysis/best-crypto-ai-trading-bots/</w:t>
        </w:r>
      </w:hyperlink>
      <w:r>
        <w:t xml:space="preserve"> - It details the capabilities of Pionex, such as its grid trading strategies and pre-configured bots, aligning with the information provided about Pionex in the article.</w:t>
      </w:r>
      <w:r/>
    </w:p>
    <w:p>
      <w:pPr>
        <w:pStyle w:val="ListNumber"/>
        <w:spacing w:line="240" w:lineRule="auto"/>
        <w:ind w:left="720"/>
      </w:pPr>
      <w:r/>
      <w:hyperlink r:id="rId10">
        <w:r>
          <w:rPr>
            <w:color w:val="0000EE"/>
            <w:u w:val="single"/>
          </w:rPr>
          <w:t>https://coinbureau.com/analysis/best-crypto-ai-trading-bots/</w:t>
        </w:r>
      </w:hyperlink>
      <w:r>
        <w:t xml:space="preserve"> - The article also covers 3Commas, mentioning its advanced analytics, trailing stop-loss capabilities, and the potential higher cost for premium services, supporting the claims made about 3Commas.</w:t>
      </w:r>
      <w:r/>
    </w:p>
    <w:p>
      <w:pPr>
        <w:pStyle w:val="ListNumber"/>
        <w:spacing w:line="240" w:lineRule="auto"/>
        <w:ind w:left="720"/>
      </w:pPr>
      <w:r/>
      <w:hyperlink r:id="rId11">
        <w:r>
          <w:rPr>
            <w:color w:val="0000EE"/>
            <w:u w:val="single"/>
          </w:rPr>
          <w:t>https://cryptohopper.com</w:t>
        </w:r>
      </w:hyperlink>
      <w:r>
        <w:t xml:space="preserve"> - This site provides information on Cryptohopper, another AI trading bot, which offers features like trailing stop-loss, dollar-cost averaging, and social trading, further illustrating the range of AI trading bots available.</w:t>
      </w:r>
      <w:r/>
    </w:p>
    <w:p>
      <w:pPr>
        <w:pStyle w:val="ListNumber"/>
        <w:spacing w:line="240" w:lineRule="auto"/>
        <w:ind w:left="720"/>
      </w:pPr>
      <w:r/>
      <w:hyperlink r:id="rId11">
        <w:r>
          <w:rPr>
            <w:color w:val="0000EE"/>
            <w:u w:val="single"/>
          </w:rPr>
          <w:t>https://cryptohopper.com</w:t>
        </w:r>
      </w:hyperlink>
      <w:r>
        <w:t xml:space="preserve"> - It highlights the customizable nature of Cryptohopper and its integration with various exchanges, which is consistent with the trend of using AI bots for enhanced trading strategies.</w:t>
      </w:r>
      <w:r/>
    </w:p>
    <w:p>
      <w:pPr>
        <w:pStyle w:val="ListNumber"/>
        <w:spacing w:line="240" w:lineRule="auto"/>
        <w:ind w:left="720"/>
      </w:pPr>
      <w:r/>
      <w:hyperlink r:id="rId12">
        <w:r>
          <w:rPr>
            <w:color w:val="0000EE"/>
            <w:u w:val="single"/>
          </w:rPr>
          <w:t>https://empirica.io/crypto-trading-bot/</w:t>
        </w:r>
      </w:hyperlink>
      <w:r>
        <w:t xml:space="preserve"> - This article discusses the use of automated crypto trading bots by hedge funds, including advanced order types and cross-exchange hedging, supporting the idea of AI bots enhancing trading strategies.</w:t>
      </w:r>
      <w:r/>
    </w:p>
    <w:p>
      <w:pPr>
        <w:pStyle w:val="ListNumber"/>
        <w:spacing w:line="240" w:lineRule="auto"/>
        <w:ind w:left="720"/>
      </w:pPr>
      <w:r/>
      <w:hyperlink r:id="rId12">
        <w:r>
          <w:rPr>
            <w:color w:val="0000EE"/>
            <w:u w:val="single"/>
          </w:rPr>
          <w:t>https://empirica.io/crypto-trading-bot/</w:t>
        </w:r>
      </w:hyperlink>
      <w:r>
        <w:t xml:space="preserve"> - It explains how these bots can be customized and tested on real-time or historical data, aligning with the flexibility and adaptability mentioned in the article.</w:t>
      </w:r>
      <w:r/>
    </w:p>
    <w:p>
      <w:pPr>
        <w:pStyle w:val="ListNumber"/>
        <w:spacing w:line="240" w:lineRule="auto"/>
        <w:ind w:left="720"/>
      </w:pPr>
      <w:r/>
      <w:hyperlink r:id="rId13">
        <w:r>
          <w:rPr>
            <w:color w:val="0000EE"/>
            <w:u w:val="single"/>
          </w:rPr>
          <w:t>https://bitsgap.com</w:t>
        </w:r>
      </w:hyperlink>
      <w:r>
        <w:t xml:space="preserve"> - This site details Bitsgap's features, including its grid bot, DCA bot, and COMBO futures bot, which use sophisticated algorithms to optimize trading strategies, further supporting the use of AI in crypto trading.</w:t>
      </w:r>
      <w:r/>
    </w:p>
    <w:p>
      <w:pPr>
        <w:pStyle w:val="ListNumber"/>
        <w:spacing w:line="240" w:lineRule="auto"/>
        <w:ind w:left="720"/>
      </w:pPr>
      <w:r/>
      <w:hyperlink r:id="rId13">
        <w:r>
          <w:rPr>
            <w:color w:val="0000EE"/>
            <w:u w:val="single"/>
          </w:rPr>
          <w:t>https://bitsgap.com</w:t>
        </w:r>
      </w:hyperlink>
      <w:r>
        <w:t xml:space="preserve"> - It mentions the integration with over 25 major cryptocurrency exchanges, which is crucial for the extensive market access and diversification discussed in the article.</w:t>
      </w:r>
      <w:r/>
    </w:p>
    <w:p>
      <w:pPr>
        <w:pStyle w:val="ListNumber"/>
        <w:spacing w:line="240" w:lineRule="auto"/>
        <w:ind w:left="720"/>
      </w:pPr>
      <w:r/>
      <w:hyperlink r:id="rId14">
        <w:r>
          <w:rPr>
            <w:color w:val="0000EE"/>
            <w:u w:val="single"/>
          </w:rPr>
          <w:t>https://cindicator.com</w:t>
        </w:r>
      </w:hyperlink>
      <w:r>
        <w:t xml:space="preserve"> - This site introduces Stoic AI, a simple automated crypto trading app with hedge fund-grade strategies, indicating the trend of using AI for effective asset management in the crypto market.</w:t>
      </w:r>
      <w:r/>
    </w:p>
    <w:p>
      <w:pPr>
        <w:pStyle w:val="ListNumber"/>
        <w:spacing w:line="240" w:lineRule="auto"/>
        <w:ind w:left="720"/>
      </w:pPr>
      <w:r/>
      <w:hyperlink r:id="rId15">
        <w:r>
          <w:rPr>
            <w:color w:val="0000EE"/>
            <w:u w:val="single"/>
          </w:rPr>
          <w:t>https://numer.ai</w:t>
        </w:r>
      </w:hyperlink>
      <w:r>
        <w:t xml:space="preserve"> - This site discusses Numerai's approach to using AI and machine learning for stock market predictions, which, although focused on equities, reflects the broader trend of leveraging AI in financial markets.</w:t>
      </w:r>
      <w:r/>
    </w:p>
    <w:p>
      <w:pPr>
        <w:pStyle w:val="ListNumber"/>
        <w:spacing w:line="240" w:lineRule="auto"/>
        <w:ind w:left="720"/>
      </w:pPr>
      <w:r/>
      <w:hyperlink r:id="rId16">
        <w:r>
          <w:rPr>
            <w:color w:val="0000EE"/>
            <w:u w:val="single"/>
          </w:rPr>
          <w:t>https://thenewscrypto.com/top-3-ai-bots-revolutionizing-hedge-funds-crypto-investments/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inbureau.com/analysis/best-crypto-ai-trading-bots/" TargetMode="External"/><Relationship Id="rId11" Type="http://schemas.openxmlformats.org/officeDocument/2006/relationships/hyperlink" Target="https://cryptohopper.com" TargetMode="External"/><Relationship Id="rId12" Type="http://schemas.openxmlformats.org/officeDocument/2006/relationships/hyperlink" Target="https://empirica.io/crypto-trading-bot/" TargetMode="External"/><Relationship Id="rId13" Type="http://schemas.openxmlformats.org/officeDocument/2006/relationships/hyperlink" Target="https://bitsgap.com" TargetMode="External"/><Relationship Id="rId14" Type="http://schemas.openxmlformats.org/officeDocument/2006/relationships/hyperlink" Target="https://cindicator.com" TargetMode="External"/><Relationship Id="rId15" Type="http://schemas.openxmlformats.org/officeDocument/2006/relationships/hyperlink" Target="https://numer.ai" TargetMode="External"/><Relationship Id="rId16" Type="http://schemas.openxmlformats.org/officeDocument/2006/relationships/hyperlink" Target="https://thenewscrypto.com/top-3-ai-bots-revolutionizing-hedge-funds-crypto-invest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