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High-bandwidth memory: the unsung hero in AI and business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analyses highlight the critical role of high-bandwidth memory (HBM) in the evolving landscape of artificial intelligence (AI) and business automation. While the industry's focus has largely revolved around graphics processing units (GPUs) and AI chips, a notable shift is emerging that positions HBM as a foundational technology within the AI infrastructure supply chain.</w:t>
      </w:r>
      <w:r/>
    </w:p>
    <w:p>
      <w:r/>
      <w:r>
        <w:t>During investigations into the components driving AI advancements, the significance of HBM was underscored as it supports the need for rapid data processing and high-speed memory solutions. As the demand for efficient AI solutions intensifies, HBM is poised to be an essential component that boosts system performance and scalability.</w:t>
      </w:r>
      <w:r/>
    </w:p>
    <w:p>
      <w:r/>
      <w:r>
        <w:t>Analysts are anticipating robust growth across various technology sectors, particularly those intertwined with AI capabilities. The emerging trend suggests that companies incorporating HBM into their products could likely experience accelerated growth and market advantage. The focus is not only on the traditional semiconductor giants but also on newer firms innovating within this niche, as they adapt to the increasing requirements for memory bandwidth due to AI workloads.</w:t>
      </w:r>
      <w:r/>
    </w:p>
    <w:p>
      <w:r/>
      <w:r>
        <w:t>It is essential to note that while discussions around HBM may not draw the same level of public attention as GPUs, experts assert that its contribution is pivotal to the overall efficacy of AI applications. Investors are encouraged to consider the potential impacts of these emerging technologies on business practices and market dynamics.</w:t>
      </w:r>
      <w:r/>
    </w:p>
    <w:p>
      <w:r/>
      <w:r>
        <w:t>Moreover, analysts anticipate a diverse range of investment opportunities within these sectors, meticulously evaluating both lower-risk investments and selective high-risk plays that could yield significant rewards. The ongoing research underscores the necessity for investors to remain informed about these trends, facilitating more strategic financial decisions in a marketplace characterised by its complexity.</w:t>
      </w:r>
      <w:r/>
    </w:p>
    <w:p>
      <w:r/>
      <w:r>
        <w:t>As organisations look towards the future, the integration of evolving technologies like HBM in their operations will likely define new paradigms of performance and efficiency. The focus on memory technology highlights an essential aspect of the broader AI framework, propelling businesses towards increased automation and enhanced operational capacities.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https://www.edn.com/why-hbm-memory-and-ai-processors-are-happy-together/</w:t>
        </w:r>
      </w:hyperlink>
      <w:r>
        <w:t xml:space="preserve"> - Corroborates the critical role of HBM in AI applications, highlighting its ability to handle complex algorithms and high memory requirements.</w:t>
      </w:r>
      <w:r/>
    </w:p>
    <w:p>
      <w:pPr>
        <w:pStyle w:val="ListNumber"/>
        <w:spacing w:line="240" w:lineRule="auto"/>
        <w:ind w:left="720"/>
      </w:pPr>
      <w:r/>
      <w:hyperlink r:id="rId11">
        <w:r>
          <w:rPr>
            <w:color w:val="0000EE"/>
            <w:u w:val="single"/>
          </w:rPr>
          <w:t>https://www.sourcengine.com/blog/a-crash-course-on-high-bandwidth-memorys-meteoric-rise-in-ai</w:t>
        </w:r>
      </w:hyperlink>
      <w:r>
        <w:t xml:space="preserve"> - Supports the significance of HBM in AI by detailing its benefits in terms of bandwidth, energy efficiency, and its impact on AI-driven tasks.</w:t>
      </w:r>
      <w:r/>
    </w:p>
    <w:p>
      <w:pPr>
        <w:pStyle w:val="ListNumber"/>
        <w:spacing w:line="240" w:lineRule="auto"/>
        <w:ind w:left="720"/>
      </w:pPr>
      <w:r/>
      <w:hyperlink r:id="rId12">
        <w:r>
          <w:rPr>
            <w:color w:val="0000EE"/>
            <w:u w:val="single"/>
          </w:rPr>
          <w:t>https://www.techtarget.com/searchstorage/feature/AI-model-training-drives-up-demand-for-high-bandwidth-memory</w:t>
        </w:r>
      </w:hyperlink>
      <w:r>
        <w:t xml:space="preserve"> - Explains how HBM addresses memory bottlenecks and the high demand for HBM driven by AI model training and GPU requirements.</w:t>
      </w:r>
      <w:r/>
    </w:p>
    <w:p>
      <w:pPr>
        <w:pStyle w:val="ListNumber"/>
        <w:spacing w:line="240" w:lineRule="auto"/>
        <w:ind w:left="720"/>
      </w:pPr>
      <w:r/>
      <w:hyperlink r:id="rId13">
        <w:r>
          <w:rPr>
            <w:color w:val="0000EE"/>
            <w:u w:val="single"/>
          </w:rPr>
          <w:t>https://www.driehaus.com/perspectives/High-Bandwidth-Memory-Technology-for-AI-Applications</w:t>
        </w:r>
      </w:hyperlink>
      <w:r>
        <w:t xml:space="preserve"> - Discusses the use of HBM in high-performance computing, including AI, and the challenges and benefits of its manufacturing process.</w:t>
      </w:r>
      <w:r/>
    </w:p>
    <w:p>
      <w:pPr>
        <w:pStyle w:val="ListNumber"/>
        <w:spacing w:line="240" w:lineRule="auto"/>
        <w:ind w:left="720"/>
      </w:pPr>
      <w:r/>
      <w:hyperlink r:id="rId14">
        <w:r>
          <w:rPr>
            <w:color w:val="0000EE"/>
            <w:u w:val="single"/>
          </w:rPr>
          <w:t>https://www.micron.com/about/blog/applications/ai/microns-hbm3e-powering-the-future-of-ai-with-high-bandwidth-memory</w:t>
        </w:r>
      </w:hyperlink>
      <w:r>
        <w:t xml:space="preserve"> - Details the capabilities of HBM3E, including its high bandwidth and capacity, and its role in supporting large language models and high-performance computing.</w:t>
      </w:r>
      <w:r/>
    </w:p>
    <w:p>
      <w:pPr>
        <w:pStyle w:val="ListNumber"/>
        <w:spacing w:line="240" w:lineRule="auto"/>
        <w:ind w:left="720"/>
      </w:pPr>
      <w:r/>
      <w:hyperlink r:id="rId10">
        <w:r>
          <w:rPr>
            <w:color w:val="0000EE"/>
            <w:u w:val="single"/>
          </w:rPr>
          <w:t>https://www.edn.com/why-hbm-memory-and-ai-processors-are-happy-together/</w:t>
        </w:r>
      </w:hyperlink>
      <w:r>
        <w:t xml:space="preserve"> - Highlights the growth of HBM in the market, driven by the increasing demand for AI and machine learning, and its impact on the memory industry.</w:t>
      </w:r>
      <w:r/>
    </w:p>
    <w:p>
      <w:pPr>
        <w:pStyle w:val="ListNumber"/>
        <w:spacing w:line="240" w:lineRule="auto"/>
        <w:ind w:left="720"/>
      </w:pPr>
      <w:r/>
      <w:hyperlink r:id="rId11">
        <w:r>
          <w:rPr>
            <w:color w:val="0000EE"/>
            <w:u w:val="single"/>
          </w:rPr>
          <w:t>https://www.sourcengine.com/blog/a-crash-course-on-high-bandwidth-memorys-meteoric-rise-in-ai</w:t>
        </w:r>
      </w:hyperlink>
      <w:r>
        <w:t xml:space="preserve"> - Anticipates robust growth in the HBM market, driven by AI and high-performance computing demands, and the challenges associated with its adoption.</w:t>
      </w:r>
      <w:r/>
    </w:p>
    <w:p>
      <w:pPr>
        <w:pStyle w:val="ListNumber"/>
        <w:spacing w:line="240" w:lineRule="auto"/>
        <w:ind w:left="720"/>
      </w:pPr>
      <w:r/>
      <w:hyperlink r:id="rId12">
        <w:r>
          <w:rPr>
            <w:color w:val="0000EE"/>
            <w:u w:val="single"/>
          </w:rPr>
          <w:t>https://www.techtarget.com/searchstorage/feature/AI-model-training-drives-up-demand-for-high-bandwidth-memory</w:t>
        </w:r>
      </w:hyperlink>
      <w:r>
        <w:t xml:space="preserve"> - Mentions the significant growth in HBM sales and production, highlighting its importance in AI model training and the plans of major manufacturers like SK Hynix and Micron.</w:t>
      </w:r>
      <w:r/>
    </w:p>
    <w:p>
      <w:pPr>
        <w:pStyle w:val="ListNumber"/>
        <w:spacing w:line="240" w:lineRule="auto"/>
        <w:ind w:left="720"/>
      </w:pPr>
      <w:r/>
      <w:hyperlink r:id="rId13">
        <w:r>
          <w:rPr>
            <w:color w:val="0000EE"/>
            <w:u w:val="single"/>
          </w:rPr>
          <w:t>https://www.driehaus.com/perspectives/High-Bandwidth-Memory-Technology-for-AI-Applications</w:t>
        </w:r>
      </w:hyperlink>
      <w:r>
        <w:t xml:space="preserve"> - Discusses the investment opportunities and market dynamics related to HBM, emphasizing its potential impact on business practices and financial decisions.</w:t>
      </w:r>
      <w:r/>
    </w:p>
    <w:p>
      <w:pPr>
        <w:pStyle w:val="ListNumber"/>
        <w:spacing w:line="240" w:lineRule="auto"/>
        <w:ind w:left="720"/>
      </w:pPr>
      <w:r/>
      <w:hyperlink r:id="rId14">
        <w:r>
          <w:rPr>
            <w:color w:val="0000EE"/>
            <w:u w:val="single"/>
          </w:rPr>
          <w:t>https://www.micron.com/about/blog/applications/ai/microns-hbm3e-powering-the-future-of-ai-with-high-bandwidth-memory</w:t>
        </w:r>
      </w:hyperlink>
      <w:r>
        <w:t xml:space="preserve"> - Explains how HBM integrates into the broader AI framework, enhancing performance and efficiency in various applications, including data centers and high-performance computing.</w:t>
      </w:r>
      <w:r/>
    </w:p>
    <w:p>
      <w:pPr>
        <w:pStyle w:val="ListNumber"/>
        <w:spacing w:line="240" w:lineRule="auto"/>
        <w:ind w:left="720"/>
      </w:pPr>
      <w:r/>
      <w:hyperlink r:id="rId11">
        <w:r>
          <w:rPr>
            <w:color w:val="0000EE"/>
            <w:u w:val="single"/>
          </w:rPr>
          <w:t>https://www.sourcengine.com/blog/a-crash-course-on-high-bandwidth-memorys-meteoric-rise-in-ai</w:t>
        </w:r>
      </w:hyperlink>
      <w:r>
        <w:t xml:space="preserve"> - Highlights the future of HBM, including upcoming generations like HBM3E and HBM4, and their expected improvements in bandwidth and efficiency.</w:t>
      </w:r>
      <w:r/>
    </w:p>
    <w:p>
      <w:pPr>
        <w:pStyle w:val="ListNumber"/>
        <w:spacing w:line="240" w:lineRule="auto"/>
        <w:ind w:left="720"/>
      </w:pPr>
      <w:r/>
      <w:hyperlink r:id="rId15">
        <w:r>
          <w:rPr>
            <w:color w:val="0000EE"/>
            <w:u w:val="single"/>
          </w:rPr>
          <w:t>https://seekingalpha.com/article/4741643-hbm-demand-is-surging-past-supply-why-micron-is-the-biggest-beneficiary?source=feed_all_articles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n.com/why-hbm-memory-and-ai-processors-are-happy-together/" TargetMode="External"/><Relationship Id="rId11" Type="http://schemas.openxmlformats.org/officeDocument/2006/relationships/hyperlink" Target="https://www.sourcengine.com/blog/a-crash-course-on-high-bandwidth-memorys-meteoric-rise-in-ai" TargetMode="External"/><Relationship Id="rId12" Type="http://schemas.openxmlformats.org/officeDocument/2006/relationships/hyperlink" Target="https://www.techtarget.com/searchstorage/feature/AI-model-training-drives-up-demand-for-high-bandwidth-memory" TargetMode="External"/><Relationship Id="rId13" Type="http://schemas.openxmlformats.org/officeDocument/2006/relationships/hyperlink" Target="https://www.driehaus.com/perspectives/High-Bandwidth-Memory-Technology-for-AI-Applications" TargetMode="External"/><Relationship Id="rId14" Type="http://schemas.openxmlformats.org/officeDocument/2006/relationships/hyperlink" Target="https://www.micron.com/about/blog/applications/ai/microns-hbm3e-powering-the-future-of-ai-with-high-bandwidth-memory" TargetMode="External"/><Relationship Id="rId15" Type="http://schemas.openxmlformats.org/officeDocument/2006/relationships/hyperlink" Target="https://seekingalpha.com/article/4741643-hbm-demand-is-surging-past-supply-why-micron-is-the-biggest-beneficiary?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