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Mustafa Aydın discusses Azerbaijani-Turkish collaboration in digital banking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8th International Banking Forum held in Baku on 3 December 2024, Mustafa Aydın, Deputy Chairman of Türkiye's Banking Regulation and Supervision Agency (BRSA), discussed the collaboration and knowledge-sharing between Azerbaijan and Türkiye in the realm of digital banking. Aydın posited that these efforts are poised to enhance both nations' influence not only regionally but on a global scale within the banking and fintech sectors, as reported by AzerNews.</w:t>
      </w:r>
      <w:r/>
    </w:p>
    <w:p>
      <w:r/>
      <w:r>
        <w:t>Aydın indicated that Azerbaijan has made significant strides in digital banking, which are garnering attention beyond its domestic market. He stated, "The steps taken by Azerbaijan in the field of digital banking are attracting attention not only in the domestic market but also in the international arena.” The deputy chairman highlighted the crucial role that digital payment systems and secure financial services play in facilitating economic development and financial autonomy.</w:t>
      </w:r>
      <w:r/>
    </w:p>
    <w:p>
      <w:r/>
      <w:r>
        <w:t>In his address, Aydın emphasised Türkiye’s advancements in the area of payment systems and digital banking, particularly the importance of regulations that ensure secure and compliant operations. He remarked, "The standards we have set are critical to ensuring the safe and compliant operation of payment systems," underlining how regulations create obligations for financial institutions and payment service providers, thus enhancing operational security and compliance.</w:t>
      </w:r>
      <w:r/>
    </w:p>
    <w:p>
      <w:r/>
      <w:r>
        <w:t>A key focus of his speech was the imperative for collaboration between Azerbaijan and Türkiye to strengthen the financial ecosystem. He pointed out, "It is especially important to ensure the transparency and security of the ecosystem," referencing Türkiye's regulatory framework, which not only safeguards transactions but also promotes transparency within the sector. Aydın expressed that adopting similar regulatory measures in Azerbaijan would bolster the security for both local and foreign investors, thereby fostering greater interest in the nation's financial markets.</w:t>
      </w:r>
      <w:r/>
    </w:p>
    <w:p>
      <w:r/>
      <w:r>
        <w:t>Aydın further articulated the transformative impact of digitalisation on bilateral cooperation, noting that an upgrade in digital banking and payment systems supports overall economic growth and increases financial accessibility for citizens. He declared, "This is one of the most important cornerstones of financial freedom," and asserted that joint projects and efforts in this field would enhance regional competitiveness while affirming their positions in the international market.</w:t>
      </w:r>
      <w:r/>
    </w:p>
    <w:p>
      <w:r/>
      <w:r>
        <w:t>Additionally, Aydın highlighted the evolving demands for security in e-commerce, noting the advantageous interplay between Azerbaijan’s dynamic digital ecosystem and Türkiye’s extensive expertise in the financial sector. He concluded, "Azerbaijan’s rapidly growing digital banking and fintech ecosystem, combined with Türkiye’s years of experience, will create a strong synergy for regional leadership." This partnership, he emphasised, would yield benefits not only for the banking sector but also for consumers, local businesses, and entrepreneurs. Aydın underscored that ensuring the robust growth and security of payment systems will contribute to economic stability and heightened investor interest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https://en.trend.az/business/economy/3977790.html</w:t>
        </w:r>
      </w:hyperlink>
      <w:r>
        <w:t xml:space="preserve"> - Corroborates the discussion at the 8th International Banking Forum, Mustafa Aydın's remarks on digital banking collaboration between Azerbaijan and Türkiye, and the impact on regional and global competitiveness.</w:t>
      </w:r>
      <w:r/>
    </w:p>
    <w:p>
      <w:pPr>
        <w:pStyle w:val="ListNumber"/>
        <w:spacing w:line="240" w:lineRule="auto"/>
        <w:ind w:left="720"/>
      </w:pPr>
      <w:r/>
      <w:hyperlink r:id="rId10">
        <w:r>
          <w:rPr>
            <w:color w:val="0000EE"/>
            <w:u w:val="single"/>
          </w:rPr>
          <w:t>https://en.trend.az/business/economy/3977790.html</w:t>
        </w:r>
      </w:hyperlink>
      <w:r>
        <w:t xml:space="preserve"> - Supports the importance of regulations in ensuring the safety and transparency of financial institutions' operations, as highlighted by Aydın.</w:t>
      </w:r>
      <w:r/>
    </w:p>
    <w:p>
      <w:pPr>
        <w:pStyle w:val="ListNumber"/>
        <w:spacing w:line="240" w:lineRule="auto"/>
        <w:ind w:left="720"/>
      </w:pPr>
      <w:r/>
      <w:hyperlink r:id="rId10">
        <w:r>
          <w:rPr>
            <w:color w:val="0000EE"/>
            <w:u w:val="single"/>
          </w:rPr>
          <w:t>https://en.trend.az/business/economy/3977790.html</w:t>
        </w:r>
      </w:hyperlink>
      <w:r>
        <w:t xml:space="preserve"> - Details the transformative impact of digitalization on bilateral cooperation and economic growth, as well as the enhancement of financial accessibility for citizens.</w:t>
      </w:r>
      <w:r/>
    </w:p>
    <w:p>
      <w:pPr>
        <w:pStyle w:val="ListNumber"/>
        <w:spacing w:line="240" w:lineRule="auto"/>
        <w:ind w:left="720"/>
      </w:pPr>
      <w:r/>
      <w:hyperlink r:id="rId11">
        <w:r>
          <w:rPr>
            <w:color w:val="0000EE"/>
            <w:u w:val="single"/>
          </w:rPr>
          <w:t>https://cbar.az/press-release-4480/financial-sector-development-strategy-2024-2026-adopted?language=en</w:t>
        </w:r>
      </w:hyperlink>
      <w:r>
        <w:t xml:space="preserve"> - Provides context on Azerbaijan's Financial Sector Development Strategy 2024-2026, which includes goals for digital finance and financial sector resilience.</w:t>
      </w:r>
      <w:r/>
    </w:p>
    <w:p>
      <w:pPr>
        <w:pStyle w:val="ListNumber"/>
        <w:spacing w:line="240" w:lineRule="auto"/>
        <w:ind w:left="720"/>
      </w:pPr>
      <w:r/>
      <w:hyperlink r:id="rId12">
        <w:r>
          <w:rPr>
            <w:color w:val="0000EE"/>
            <w:u w:val="single"/>
          </w:rPr>
          <w:t>https://www.weforum.org/stories/2024/07/azerbaijan-digital-transformation/</w:t>
        </w:r>
      </w:hyperlink>
      <w:r>
        <w:t xml:space="preserve"> - Discusses Azerbaijan's digital economy strategy for 2024-2030, emphasizing the development of a robust digital ecosystem and infrastructure.</w:t>
      </w:r>
      <w:r/>
    </w:p>
    <w:p>
      <w:pPr>
        <w:pStyle w:val="ListNumber"/>
        <w:spacing w:line="240" w:lineRule="auto"/>
        <w:ind w:left="720"/>
      </w:pPr>
      <w:r/>
      <w:hyperlink r:id="rId12">
        <w:r>
          <w:rPr>
            <w:color w:val="0000EE"/>
            <w:u w:val="single"/>
          </w:rPr>
          <w:t>https://www.weforum.org/stories/2024/07/azerbaijan-digital-transformation/</w:t>
        </w:r>
      </w:hyperlink>
      <w:r>
        <w:t xml:space="preserve"> - Highlights the role of foreign direct investment in the digital sector and the collaborative efforts to drive digital transformation in Azerbaijan.</w:t>
      </w:r>
      <w:r/>
    </w:p>
    <w:p>
      <w:pPr>
        <w:pStyle w:val="ListNumber"/>
        <w:spacing w:line="240" w:lineRule="auto"/>
        <w:ind w:left="720"/>
      </w:pPr>
      <w:r/>
      <w:hyperlink r:id="rId13">
        <w:r>
          <w:rPr>
            <w:color w:val="0000EE"/>
            <w:u w:val="single"/>
          </w:rPr>
          <w:t>https://www.ebrd.com/documents/ogc/pdf-law-in-transition-2024-baku-to-the-future.pdf</w:t>
        </w:r>
      </w:hyperlink>
      <w:r>
        <w:t xml:space="preserve"> - Explains the importance of digital connectivity and the government's programme to digitalize the economy, including telecoms sector reforms and infrastructure upgrades.</w:t>
      </w:r>
      <w:r/>
    </w:p>
    <w:p>
      <w:pPr>
        <w:pStyle w:val="ListNumber"/>
        <w:spacing w:line="240" w:lineRule="auto"/>
        <w:ind w:left="720"/>
      </w:pPr>
      <w:r/>
      <w:hyperlink r:id="rId13">
        <w:r>
          <w:rPr>
            <w:color w:val="0000EE"/>
            <w:u w:val="single"/>
          </w:rPr>
          <w:t>https://www.ebrd.com/documents/ogc/pdf-law-in-transition-2024-baku-to-the-future.pdf</w:t>
        </w:r>
      </w:hyperlink>
      <w:r>
        <w:t xml:space="preserve"> - Details the cooperation between the EBRD and the Azerbaijani government to improve telecoms infrastructure and sector governance.</w:t>
      </w:r>
      <w:r/>
    </w:p>
    <w:p>
      <w:pPr>
        <w:pStyle w:val="ListNumber"/>
        <w:spacing w:line="240" w:lineRule="auto"/>
        <w:ind w:left="720"/>
      </w:pPr>
      <w:r/>
      <w:hyperlink r:id="rId14">
        <w:r>
          <w:rPr>
            <w:color w:val="0000EE"/>
            <w:u w:val="single"/>
          </w:rPr>
          <w:t>https://www.statista.com/outlook/fmo/banking/digital-banks/azerbaijan</w:t>
        </w:r>
      </w:hyperlink>
      <w:r>
        <w:t xml:space="preserve"> - Provides market insights on the growth of digital banks in Azerbaijan, including projections and the competitive landscape.</w:t>
      </w:r>
      <w:r/>
    </w:p>
    <w:p>
      <w:pPr>
        <w:pStyle w:val="ListNumber"/>
        <w:spacing w:line="240" w:lineRule="auto"/>
        <w:ind w:left="720"/>
      </w:pPr>
      <w:r/>
      <w:hyperlink r:id="rId14">
        <w:r>
          <w:rPr>
            <w:color w:val="0000EE"/>
            <w:u w:val="single"/>
          </w:rPr>
          <w:t>https://www.statista.com/outlook/fmo/banking/digital-banks/azerbaijan</w:t>
        </w:r>
      </w:hyperlink>
      <w:r>
        <w:t xml:space="preserve"> - Supports the trend towards digitalization in banking, highlighting the role of technology in delivering financial services and the emergence of neobanks.</w:t>
      </w:r>
      <w:r/>
    </w:p>
    <w:p>
      <w:pPr>
        <w:pStyle w:val="ListNumber"/>
        <w:spacing w:line="240" w:lineRule="auto"/>
        <w:ind w:left="720"/>
      </w:pPr>
      <w:r/>
      <w:hyperlink r:id="rId10">
        <w:r>
          <w:rPr>
            <w:color w:val="0000EE"/>
            <w:u w:val="single"/>
          </w:rPr>
          <w:t>https://en.trend.az/business/economy/3977790.html</w:t>
        </w:r>
      </w:hyperlink>
      <w:r>
        <w:t xml:space="preserve"> - Corroborates the synergy between Azerbaijan's dynamic digital ecosystem and Türkiye’s extensive expertise in the financial sector, as mentioned by Aydın.</w:t>
      </w:r>
      <w:r/>
    </w:p>
    <w:p>
      <w:pPr>
        <w:pStyle w:val="ListNumber"/>
        <w:spacing w:line="240" w:lineRule="auto"/>
        <w:ind w:left="720"/>
      </w:pPr>
      <w:r/>
      <w:hyperlink r:id="rId15">
        <w:r>
          <w:rPr>
            <w:color w:val="0000EE"/>
            <w:u w:val="single"/>
          </w:rPr>
          <w:t>https://news.google.com/rss/articles/CBMiV0FVX3lxTE5MOGVQOTk5aDZ4bmFNUEg2RW5SVVlZbktraGdyeFZNRVRlbEQ4SXFrZ3NDRnhfWU1FOHgxNC1xZ2RvWFZTYzhOVVhmX3JCRDFNVEI3Qm4ycw?oc=5&amp;hl=en-US&amp;gl=US&amp;ceid=US:en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trend.az/business/economy/3977790.html" TargetMode="External"/><Relationship Id="rId11" Type="http://schemas.openxmlformats.org/officeDocument/2006/relationships/hyperlink" Target="https://cbar.az/press-release-4480/financial-sector-development-strategy-2024-2026-adopted?language=en" TargetMode="External"/><Relationship Id="rId12" Type="http://schemas.openxmlformats.org/officeDocument/2006/relationships/hyperlink" Target="https://www.weforum.org/stories/2024/07/azerbaijan-digital-transformation/" TargetMode="External"/><Relationship Id="rId13" Type="http://schemas.openxmlformats.org/officeDocument/2006/relationships/hyperlink" Target="https://www.ebrd.com/documents/ogc/pdf-law-in-transition-2024-baku-to-the-future.pdf" TargetMode="External"/><Relationship Id="rId14" Type="http://schemas.openxmlformats.org/officeDocument/2006/relationships/hyperlink" Target="https://www.statista.com/outlook/fmo/banking/digital-banks/azerbaijan" TargetMode="External"/><Relationship Id="rId15" Type="http://schemas.openxmlformats.org/officeDocument/2006/relationships/hyperlink" Target="https://news.google.com/rss/articles/CBMiV0FVX3lxTE5MOGVQOTk5aDZ4bmFNUEg2RW5SVVlZbktraGdyeFZNRVRlbEQ4SXFrZ3NDRnhfWU1FOHgxNC1xZ2RvWFZTYzhOVVhmX3JCRDFNVEI3Qm4yc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