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launches second round of Manchester Prize for AI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has officially launched the second round of the Manchester Prize, an initiative aimed at promoting artificial intelligence (AI) solutions that will facilitate the transition to net zero energy. With a substantial prize fund of £2 million (equivalent to approximately US$2.5 million), the competition will award ten promising AI projects with £100,000 each, while the most innovative solution will secure a grand prize of £1 million.</w:t>
      </w:r>
      <w:r/>
    </w:p>
    <w:p>
      <w:r/>
      <w:r>
        <w:t>This round of the competition is particularly focused on technological advancements capable of revolutionising energy systems, environmental conservation, and infrastructure development. The previous round saw various finalists, including significant contributions from the University of Warwick and the University of Birmingham, with the winner set to be announced in April.</w:t>
      </w:r>
      <w:r/>
    </w:p>
    <w:p>
      <w:r/>
      <w:r>
        <w:t>Paul Monks, chief scientific adviser at the Department for Energy Security and Net Zero, highlighted the significance of this initiative, stating, “We need an ambitious approach to using artificial intelligence across the development, engineering, and operation of our energy systems, and so I am pleased to see the Manchester Prize recognising that with its dedicated new round on decarbonisation.”</w:t>
      </w:r>
      <w:r/>
    </w:p>
    <w:p>
      <w:r/>
      <w:r>
        <w:t>For participants in the second round, the government is looking for solutions that exhibit substantial technical innovation and can be scaled to support widespread adoption by 2030. The Department for Science and Innovation and Technology (DSIT) emphasises that the submissions must demonstrate efficacy in accelerating clean energy adoption within the UK, all while maintaining a low-cost and energy-efficient approach.</w:t>
      </w:r>
      <w:r/>
    </w:p>
    <w:p>
      <w:r/>
      <w:r>
        <w:t>Key areas of interest for the prize include predictive technologies, automated systems management, and AI applications that enable the discovery of new materials and designs for renewable energy systems. The remit encompasses solar and wind energy as well as battery storage infrastructure, with a specific call for innovations that present “advances in technical capabilities,” especially concerning physics-based AI and enhanced data efficiency.</w:t>
      </w:r>
      <w:r/>
    </w:p>
    <w:p>
      <w:r/>
      <w:r>
        <w:t>The drive for AI innovation aligns with the broader governmental focus this year, which has seen Innovate UK allocate £32 million for nearly 100 AI projects across various industries. Additionally, a comprehensive £20.4 billion research and development funding package includes strategic reviews of transformative technologies and their growth potential, particularly in AI.</w:t>
      </w:r>
      <w:r/>
    </w:p>
    <w:p>
      <w:r/>
      <w:r>
        <w:t>The deadline for entries for the second round of the Manchester Prize is set for 17 January, providing a crucial timeframe for innovators to present their solutions aimed at the UK’s environmental objectives.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https://www.uktech.news/ai/manchester-prize-returns-with-2m-prize-for-clean-energy-ai-projects-20241119</w:t>
        </w:r>
      </w:hyperlink>
      <w:r>
        <w:t xml:space="preserve"> - Corroborates the launch of the second round of the Manchester Prize, the £2 million prize fund, and the focus on AI solutions for clean energy.</w:t>
      </w:r>
      <w:r/>
    </w:p>
    <w:p>
      <w:pPr>
        <w:pStyle w:val="ListNumber"/>
        <w:spacing w:line="240" w:lineRule="auto"/>
        <w:ind w:left="720"/>
      </w:pPr>
      <w:r/>
      <w:hyperlink r:id="rId11">
        <w:r>
          <w:rPr>
            <w:color w:val="0000EE"/>
            <w:u w:val="single"/>
          </w:rPr>
          <w:t>https://www.gov.uk/government/publications/manchester-prize</w:t>
        </w:r>
      </w:hyperlink>
      <w:r>
        <w:t xml:space="preserve"> - Provides details on the prize structure, including £100,000 for each of the ten finalist teams and the £1 million grand prize, as well as the focus on clean energy systems.</w:t>
      </w:r>
      <w:r/>
    </w:p>
    <w:p>
      <w:pPr>
        <w:pStyle w:val="ListNumber"/>
        <w:spacing w:line="240" w:lineRule="auto"/>
        <w:ind w:left="720"/>
      </w:pPr>
      <w:r/>
      <w:hyperlink r:id="rId12">
        <w:r>
          <w:rPr>
            <w:color w:val="0000EE"/>
            <w:u w:val="single"/>
          </w:rPr>
          <w:t>https://www.roboticsandautomationmagazine.co.uk/news/life-sciences/manchester-prize-to-award-ai-breakthroughs.html</w:t>
        </w:r>
      </w:hyperlink>
      <w:r>
        <w:t xml:space="preserve"> - Supports the information on the second round's focus on AI-driven solutions for clean energy, the prize amounts, and the deadline for entries.</w:t>
      </w:r>
      <w:r/>
    </w:p>
    <w:p>
      <w:pPr>
        <w:pStyle w:val="ListNumber"/>
        <w:spacing w:line="240" w:lineRule="auto"/>
        <w:ind w:left="720"/>
      </w:pPr>
      <w:r/>
      <w:hyperlink r:id="rId11">
        <w:r>
          <w:rPr>
            <w:color w:val="0000EE"/>
            <w:u w:val="single"/>
          </w:rPr>
          <w:t>https://www.gov.uk/government/publications/manchester-prize</w:t>
        </w:r>
      </w:hyperlink>
      <w:r>
        <w:t xml:space="preserve"> - Details the criteria for submissions, including the need for technical innovation and a roadmap to near-term adoption by 2030.</w:t>
      </w:r>
      <w:r/>
    </w:p>
    <w:p>
      <w:pPr>
        <w:pStyle w:val="ListNumber"/>
        <w:spacing w:line="240" w:lineRule="auto"/>
        <w:ind w:left="720"/>
      </w:pPr>
      <w:r/>
      <w:hyperlink r:id="rId13">
        <w:r>
          <w:rPr>
            <w:color w:val="0000EE"/>
            <w:u w:val="single"/>
          </w:rPr>
          <w:t>https://manchesterprize.org</w:t>
        </w:r>
      </w:hyperlink>
      <w:r>
        <w:t xml:space="preserve"> - Explains the key areas of interest such as predictive technologies, automated systems management, and AI applications for renewable energy systems.</w:t>
      </w:r>
      <w:r/>
    </w:p>
    <w:p>
      <w:pPr>
        <w:pStyle w:val="ListNumber"/>
        <w:spacing w:line="240" w:lineRule="auto"/>
        <w:ind w:left="720"/>
      </w:pPr>
      <w:r/>
      <w:hyperlink r:id="rId10">
        <w:r>
          <w:rPr>
            <w:color w:val="0000EE"/>
            <w:u w:val="single"/>
          </w:rPr>
          <w:t>https://www.uktech.news/ai/manchester-prize-returns-with-2m-prize-for-clean-energy-ai-projects-20241119</w:t>
        </w:r>
      </w:hyperlink>
      <w:r>
        <w:t xml:space="preserve"> - Quotes from Paul Monks, chief scientific adviser at the Department for Energy Security and Net Zero, highlighting the importance of AI in energy systems.</w:t>
      </w:r>
      <w:r/>
    </w:p>
    <w:p>
      <w:pPr>
        <w:pStyle w:val="ListNumber"/>
        <w:spacing w:line="240" w:lineRule="auto"/>
        <w:ind w:left="720"/>
      </w:pPr>
      <w:r/>
      <w:hyperlink r:id="rId12">
        <w:r>
          <w:rPr>
            <w:color w:val="0000EE"/>
            <w:u w:val="single"/>
          </w:rPr>
          <w:t>https://www.roboticsandautomationmagazine.co.uk/news/life-sciences/manchester-prize-to-award-ai-breakthroughs.html</w:t>
        </w:r>
      </w:hyperlink>
      <w:r>
        <w:t xml:space="preserve"> - Describes the broader governmental focus on AI innovation and the allocation of funds for AI projects across various industries.</w:t>
      </w:r>
      <w:r/>
    </w:p>
    <w:p>
      <w:pPr>
        <w:pStyle w:val="ListNumber"/>
        <w:spacing w:line="240" w:lineRule="auto"/>
        <w:ind w:left="720"/>
      </w:pPr>
      <w:r/>
      <w:hyperlink r:id="rId11">
        <w:r>
          <w:rPr>
            <w:color w:val="0000EE"/>
            <w:u w:val="single"/>
          </w:rPr>
          <w:t>https://www.gov.uk/government/publications/manchester-prize</w:t>
        </w:r>
      </w:hyperlink>
      <w:r>
        <w:t xml:space="preserve"> - Provides information on the deadline for entries for the second round of the Manchester Prize, set for 17 January 2025.</w:t>
      </w:r>
      <w:r/>
    </w:p>
    <w:p>
      <w:pPr>
        <w:pStyle w:val="ListNumber"/>
        <w:spacing w:line="240" w:lineRule="auto"/>
        <w:ind w:left="720"/>
      </w:pPr>
      <w:r/>
      <w:hyperlink r:id="rId13">
        <w:r>
          <w:rPr>
            <w:color w:val="0000EE"/>
            <w:u w:val="single"/>
          </w:rPr>
          <w:t>https://manchesterprize.org</w:t>
        </w:r>
      </w:hyperlink>
      <w:r>
        <w:t xml:space="preserve"> - Details the remit of the prize, including solar, wind energy, and battery storage infrastructure, and the emphasis on advances in technical capabilities.</w:t>
      </w:r>
      <w:r/>
    </w:p>
    <w:p>
      <w:pPr>
        <w:pStyle w:val="ListNumber"/>
        <w:spacing w:line="240" w:lineRule="auto"/>
        <w:ind w:left="720"/>
      </w:pPr>
      <w:r/>
      <w:hyperlink r:id="rId14">
        <w:r>
          <w:rPr>
            <w:color w:val="0000EE"/>
            <w:u w:val="single"/>
          </w:rPr>
          <w:t>https://www.techuk.org/resource/introducing-the-manchester-prize.html</w:t>
        </w:r>
      </w:hyperlink>
      <w:r>
        <w:t xml:space="preserve"> - Explains the overall initiative of the Manchester Prize, its funding, and its goal to support AI innovations for public good over a decade.</w:t>
      </w:r>
      <w:r/>
    </w:p>
    <w:p>
      <w:pPr>
        <w:pStyle w:val="ListNumber"/>
        <w:spacing w:line="240" w:lineRule="auto"/>
        <w:ind w:left="720"/>
      </w:pPr>
      <w:r/>
      <w:hyperlink r:id="rId10">
        <w:r>
          <w:rPr>
            <w:color w:val="0000EE"/>
            <w:u w:val="single"/>
          </w:rPr>
          <w:t>https://www.uktech.news/ai/manchester-prize-returns-with-2m-prize-for-clean-energy-ai-projects-20241119</w:t>
        </w:r>
      </w:hyperlink>
      <w:r>
        <w:t xml:space="preserve"> - Mentions the previous round of the Manchester Prize and its focus on energy, environment, and infrastructure, with the winner to be announced in April 2025.</w:t>
      </w:r>
      <w:r/>
    </w:p>
    <w:p>
      <w:pPr>
        <w:pStyle w:val="ListNumber"/>
        <w:spacing w:line="240" w:lineRule="auto"/>
        <w:ind w:left="720"/>
      </w:pPr>
      <w:r/>
      <w:hyperlink r:id="rId15">
        <w:r>
          <w:rPr>
            <w:color w:val="0000EE"/>
            <w:u w:val="single"/>
          </w:rPr>
          <w:t>https://www.thechemicalengineer.com/news/uk-s-manchester-prize-focuses-on-clean-energy-innovation-in-second-round/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ktech.news/ai/manchester-prize-returns-with-2m-prize-for-clean-energy-ai-projects-20241119" TargetMode="External"/><Relationship Id="rId11" Type="http://schemas.openxmlformats.org/officeDocument/2006/relationships/hyperlink" Target="https://www.gov.uk/government/publications/manchester-prize" TargetMode="External"/><Relationship Id="rId12" Type="http://schemas.openxmlformats.org/officeDocument/2006/relationships/hyperlink" Target="https://www.roboticsandautomationmagazine.co.uk/news/life-sciences/manchester-prize-to-award-ai-breakthroughs.html" TargetMode="External"/><Relationship Id="rId13" Type="http://schemas.openxmlformats.org/officeDocument/2006/relationships/hyperlink" Target="https://manchesterprize.org" TargetMode="External"/><Relationship Id="rId14" Type="http://schemas.openxmlformats.org/officeDocument/2006/relationships/hyperlink" Target="https://www.techuk.org/resource/introducing-the-manchester-prize.html" TargetMode="External"/><Relationship Id="rId15" Type="http://schemas.openxmlformats.org/officeDocument/2006/relationships/hyperlink" Target="https://www.thechemicalengineer.com/news/uk-s-manchester-prize-focuses-on-clean-energy-innovation-in-second-ro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