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Year-end advertising practices shift towards performance-driven spending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the end of the year approaches, traditional practices among ad buyers in the marketing sector are experiencing notable shifts, primarily attributed to evolving budget management strategies and a continued focus on performance marketing. In a landscape where many marketers would typically rush to spend leftover ad dollars before the year's end, this trend appears to be diminishing, particularly for companies with substantial ad expenditures of $300 million to $400 million annually. </w:t>
      </w:r>
      <w:r/>
    </w:p>
    <w:p>
      <w:r/>
      <w:r>
        <w:t>Historically, the end-of-year spending season was often characterised by what some refer to as "irrational budget dumping," where ad buyers hastily allocated funds to avoid losing them in the new fiscal year. However, as outlined in a recent report by Digiday, the shift towards more disciplined, quarter-by-quarter planning has resulted in a more strategic approach to advertising budget management. Media buyers are now required to provide not just any spending, but performance-driven strategies that meet specific sales targets.</w:t>
      </w:r>
      <w:r/>
    </w:p>
    <w:p>
      <w:r/>
      <w:r>
        <w:t>Mike Feldman, senior vice president and global head of retail media at Vayner Media, noted the change in mentality, stating, “Historically, we used to get like a million dollar last minute asks in the year to ‘use it or lose it.’ Now we are getting last minute asks on how we can hit sales numbers.” This sentiment is echoed by Zach Ricchiuti, an associate vice president at Kepler, who remarked that the practice of last-minute spending requests has significantly reduced this year compared to prior years.</w:t>
      </w:r>
      <w:r/>
    </w:p>
    <w:p>
      <w:r/>
      <w:r>
        <w:t xml:space="preserve">Marketers are now focused on ensuring any additional budget is allocated in a manner that is accountable and likely to yield measurable results. Strategies might include leveraging creator affiliates, activating additional channels in programmatic advertising, such as Amazon's demand-side platform, or experimenting with retail media options. As one anonymous buyer noted, there is a heightened focus on using funds where they will be most effective, stating that marketers are seeking ways to “juice your performance machine.” </w:t>
      </w:r>
      <w:r/>
    </w:p>
    <w:p>
      <w:r/>
      <w:r>
        <w:t>In parallel with changes in spending behaviours, a recent survey conducted by German agency network Serviceplan revealed broader trends among European Chief Marketing Officers (CMOs). This survey included responses from 835 marketers across markets such as Germany, Britain, France, and the Netherlands. Notably, 51% of these respondents did not foresee improvements in the economic landscape for the coming year, while only 21% believed conditions would improve, marking a decrease from previous optimism. In the UK specifically, 44% of marketers anticipated an increase in marketing budgets, although there remains reticence towards sustainability as a priority focus in comparison to advanced technologies such as AI and marketing automation.</w:t>
      </w:r>
      <w:r/>
    </w:p>
    <w:p>
      <w:r/>
      <w:r>
        <w:t>The sentiment towards artificial intelligence in marketing has continued to evolve, as agencies increasingly seek clarity in their partnerships with AI-driven tools and staff. An unnamed agency founder and chief creative officer articulated a growing concern, stating, “The conversation now is, ‘I want to see your AI staffing plan’ and ‘I want to see specifically the people that are working on my business that are AI pilots.’” This reflects a broader recognition of the role AI could play in shaping marketing strategies and potentially influencing job roles within the creative sector.</w:t>
      </w:r>
      <w:r/>
    </w:p>
    <w:p>
      <w:r/>
      <w:r>
        <w:t>In summary, as year-end advertising dynamics shift towards greater accountability and performance-based spending, the marketing landscape is undeniably impacted by economic conditions and emerging technologies. With ad budgets being closely monitored and increasingly data-driven, agencies are adapting to these trends, poised to meet the challenges that come with evolving consumer behaviours and technological advancements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https://www.dentsu.com/news-releases/ad-spend-growth-tracks-ahead-of-the-economy</w:t>
        </w:r>
      </w:hyperlink>
      <w:r>
        <w:t xml:space="preserve"> - Corroborates the shift in ad spend growth forecasts and the focus on performance-driven strategies, highlighting the growth in digital ad spend and the impact of major events like the US presidential election.</w:t>
      </w:r>
      <w:r/>
    </w:p>
    <w:p>
      <w:pPr>
        <w:pStyle w:val="ListNumber"/>
        <w:spacing w:line="240" w:lineRule="auto"/>
        <w:ind w:left="720"/>
      </w:pPr>
      <w:r/>
      <w:hyperlink r:id="rId11">
        <w:r>
          <w:rPr>
            <w:color w:val="0000EE"/>
            <w:u w:val="single"/>
          </w:rPr>
          <w:t>https://www.marketingdive.com/news/warc-global-ad-spend-top-1-trillion-this-year-2024/725198/</w:t>
        </w:r>
      </w:hyperlink>
      <w:r>
        <w:t xml:space="preserve"> - Supports the trend of increased ad spend, particularly in digital channels, and the dominance of companies like Meta, Amazon, and Alphabet in the ad market.</w:t>
      </w:r>
      <w:r/>
    </w:p>
    <w:p>
      <w:pPr>
        <w:pStyle w:val="ListNumber"/>
        <w:spacing w:line="240" w:lineRule="auto"/>
        <w:ind w:left="720"/>
      </w:pPr>
      <w:r/>
      <w:hyperlink r:id="rId12">
        <w:r>
          <w:rPr>
            <w:color w:val="0000EE"/>
            <w:u w:val="single"/>
          </w:rPr>
          <w:t>https://www.theb2bhouse.com/digital-ad-spend-statistics-and-trends/</w:t>
        </w:r>
      </w:hyperlink>
      <w:r>
        <w:t xml:space="preserve"> - Provides insights into the global forecast of digital ad spending, highlighting the growth rates and regional variations, which align with the shift towards more strategic ad budget management.</w:t>
      </w:r>
      <w:r/>
    </w:p>
    <w:p>
      <w:pPr>
        <w:pStyle w:val="ListNumber"/>
        <w:spacing w:line="240" w:lineRule="auto"/>
        <w:ind w:left="720"/>
      </w:pPr>
      <w:r/>
      <w:hyperlink r:id="rId13">
        <w:r>
          <w:rPr>
            <w:color w:val="0000EE"/>
            <w:u w:val="single"/>
          </w:rPr>
          <w:t>https://www.marketingcharts.com/advertising-trends/spending-and-spenders-233738</w:t>
        </w:r>
      </w:hyperlink>
      <w:r>
        <w:t xml:space="preserve"> - Details the growth of online advertising spending and the shift from traditional to digital media, supporting the trend of more disciplined and performance-driven ad spending.</w:t>
      </w:r>
      <w:r/>
    </w:p>
    <w:p>
      <w:pPr>
        <w:pStyle w:val="ListNumber"/>
        <w:spacing w:line="240" w:lineRule="auto"/>
        <w:ind w:left="720"/>
      </w:pPr>
      <w:r/>
      <w:hyperlink r:id="rId14">
        <w:r>
          <w:rPr>
            <w:color w:val="0000EE"/>
            <w:u w:val="single"/>
          </w:rPr>
          <w:t>https://www.statista.com/outlook/dmo/digital-advertising/united-states</w:t>
        </w:r>
      </w:hyperlink>
      <w:r>
        <w:t xml:space="preserve"> - Corroborates the significant growth in digital advertising in the US, which is part of the broader trend towards more strategic and performance-based ad spending.</w:t>
      </w:r>
      <w:r/>
    </w:p>
    <w:p>
      <w:pPr>
        <w:pStyle w:val="ListNumber"/>
        <w:spacing w:line="240" w:lineRule="auto"/>
        <w:ind w:left="720"/>
      </w:pPr>
      <w:r/>
      <w:hyperlink r:id="rId10">
        <w:r>
          <w:rPr>
            <w:color w:val="0000EE"/>
            <w:u w:val="single"/>
          </w:rPr>
          <w:t>https://www.dentsu.com/news-releases/ad-spend-growth-tracks-ahead-of-the-economy</w:t>
        </w:r>
      </w:hyperlink>
      <w:r>
        <w:t xml:space="preserve"> - Highlights the regional trends in ad spend, including the UK, Germany, France, and the US, which align with the survey findings from European CMOs regarding economic conditions and marketing budgets.</w:t>
      </w:r>
      <w:r/>
    </w:p>
    <w:p>
      <w:pPr>
        <w:pStyle w:val="ListNumber"/>
        <w:spacing w:line="240" w:lineRule="auto"/>
        <w:ind w:left="720"/>
      </w:pPr>
      <w:r/>
      <w:hyperlink r:id="rId11">
        <w:r>
          <w:rPr>
            <w:color w:val="0000EE"/>
            <w:u w:val="single"/>
          </w:rPr>
          <w:t>https://www.marketingdive.com/news/warc-global-ad-spend-top-1-trillion-this-year-2024/725198/</w:t>
        </w:r>
      </w:hyperlink>
      <w:r>
        <w:t xml:space="preserve"> - Discusses the impact of AI on the advertising industry, reflecting the growing concern and recognition of AI's role in shaping marketing strategies and influencing job roles.</w:t>
      </w:r>
      <w:r/>
    </w:p>
    <w:p>
      <w:pPr>
        <w:pStyle w:val="ListNumber"/>
        <w:spacing w:line="240" w:lineRule="auto"/>
        <w:ind w:left="720"/>
      </w:pPr>
      <w:r/>
      <w:hyperlink r:id="rId12">
        <w:r>
          <w:rPr>
            <w:color w:val="0000EE"/>
            <w:u w:val="single"/>
          </w:rPr>
          <w:t>https://www.theb2bhouse.com/digital-ad-spend-statistics-and-trends/</w:t>
        </w:r>
      </w:hyperlink>
      <w:r>
        <w:t xml:space="preserve"> - Provides data on the regional and national comparisons of digital ad growth, supporting the broader trends among European CMOs and their views on economic conditions and marketing priorities.</w:t>
      </w:r>
      <w:r/>
    </w:p>
    <w:p>
      <w:pPr>
        <w:pStyle w:val="ListNumber"/>
        <w:spacing w:line="240" w:lineRule="auto"/>
        <w:ind w:left="720"/>
      </w:pPr>
      <w:r/>
      <w:hyperlink r:id="rId13">
        <w:r>
          <w:rPr>
            <w:color w:val="0000EE"/>
            <w:u w:val="single"/>
          </w:rPr>
          <w:t>https://www.marketingcharts.com/advertising-trends/spending-and-spenders-233738</w:t>
        </w:r>
      </w:hyperlink>
      <w:r>
        <w:t xml:space="preserve"> - Details the growth of specific digital channels like connected TV and retail media, which are part of the strategies marketers are using to ensure accountable and performance-driven spending.</w:t>
      </w:r>
      <w:r/>
    </w:p>
    <w:p>
      <w:pPr>
        <w:pStyle w:val="ListNumber"/>
        <w:spacing w:line="240" w:lineRule="auto"/>
        <w:ind w:left="720"/>
      </w:pPr>
      <w:r/>
      <w:hyperlink r:id="rId14">
        <w:r>
          <w:rPr>
            <w:color w:val="0000EE"/>
            <w:u w:val="single"/>
          </w:rPr>
          <w:t>https://www.statista.com/outlook/dmo/digital-advertising/united-states</w:t>
        </w:r>
      </w:hyperlink>
      <w:r>
        <w:t xml:space="preserve"> - Corroborates the focus on using funds effectively in digital advertising, such as in search advertising and other digital channels, to 'juice your performance machine.'</w:t>
      </w:r>
      <w:r/>
    </w:p>
    <w:p>
      <w:pPr>
        <w:pStyle w:val="ListNumber"/>
        <w:spacing w:line="240" w:lineRule="auto"/>
        <w:ind w:left="720"/>
      </w:pPr>
      <w:r/>
      <w:hyperlink r:id="rId11">
        <w:r>
          <w:rPr>
            <w:color w:val="0000EE"/>
            <w:u w:val="single"/>
          </w:rPr>
          <w:t>https://www.marketingdive.com/news/warc-global-ad-spend-top-1-trillion-this-year-2024/725198/</w:t>
        </w:r>
      </w:hyperlink>
      <w:r>
        <w:t xml:space="preserve"> - Supports the trend of marketers seeking ways to allocate additional budget in a manner that is accountable and likely to yield measurable results, including leveraging creator affiliates and activating additional channels.</w:t>
      </w:r>
      <w:r/>
    </w:p>
    <w:p>
      <w:pPr>
        <w:pStyle w:val="ListNumber"/>
        <w:spacing w:line="240" w:lineRule="auto"/>
        <w:ind w:left="720"/>
      </w:pPr>
      <w:r/>
      <w:hyperlink r:id="rId15">
        <w:r>
          <w:rPr>
            <w:color w:val="0000EE"/>
            <w:u w:val="single"/>
          </w:rPr>
          <w:t>https://digiday.com/marketing/marketing-briefing-why-marketers-arent-focused-solely-on-use-it-or-lose-it-spending-in-q4-anymore/?utm_campaign=digidaydis&amp;utm_medium=rss&amp;utm_source=general-rss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ntsu.com/news-releases/ad-spend-growth-tracks-ahead-of-the-economy" TargetMode="External"/><Relationship Id="rId11" Type="http://schemas.openxmlformats.org/officeDocument/2006/relationships/hyperlink" Target="https://www.marketingdive.com/news/warc-global-ad-spend-top-1-trillion-this-year-2024/725198/" TargetMode="External"/><Relationship Id="rId12" Type="http://schemas.openxmlformats.org/officeDocument/2006/relationships/hyperlink" Target="https://www.theb2bhouse.com/digital-ad-spend-statistics-and-trends/" TargetMode="External"/><Relationship Id="rId13" Type="http://schemas.openxmlformats.org/officeDocument/2006/relationships/hyperlink" Target="https://www.marketingcharts.com/advertising-trends/spending-and-spenders-233738" TargetMode="External"/><Relationship Id="rId14" Type="http://schemas.openxmlformats.org/officeDocument/2006/relationships/hyperlink" Target="https://www.statista.com/outlook/dmo/digital-advertising/united-states" TargetMode="External"/><Relationship Id="rId15" Type="http://schemas.openxmlformats.org/officeDocument/2006/relationships/hyperlink" Target="https://digiday.com/marketing/marketing-briefing-why-marketers-arent-focused-solely-on-use-it-or-lose-it-spending-in-q4-anymore/?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