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brace for new tariffs as Trump administration looms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aftermath of the 2024 U.S. presidential election, speculation surrounding potential policy shifts under the incoming Trump administration has stirred considerable discussion among experts and industry commentators. As businesses prepare for changes, a notable development came just before Thanksgiving with Trump’s announcement of imposing hefty tariffs. Specifically, a 25% tariff will apply to all products entering the United States from Canada and Mexico, while a 10% tariff will affect goods imported from China. This decision raises significant concerns for manufacturers reliant on imports, as costs are expected to rise significantly for the materials and components essential to production.</w:t>
      </w:r>
      <w:r/>
    </w:p>
    <w:p>
      <w:r/>
      <w:r>
        <w:t>Matthew Littlefield, president of LNS Research, discussed the implications of these tariff announcements, suggesting that manufacturers should adopt a proactive stance. In commentary shared with Automation World, he outlined five key recommendations for manufacturers facing these pending tariffs. Littlefield emphasised the increased likelihood of supply disruptions and the need for businesses to embrace risk-based thinking and contingency planning. His advice includes strategies such as identifying new suppliers, altering product designs, and relocating production to the United States as manufacturers adapt to a shifting landscape.</w:t>
      </w:r>
      <w:r/>
    </w:p>
    <w:p>
      <w:r/>
      <w:r>
        <w:t>He also highlighted the necessity of confirming short-to-long-term demand forecasts at the SKU level across regions, urging the adoption of supply network flexibility by investing in digital twin and industrial AI technologies. These technologies are crucial to enhancing decision-making processes related to supply chain design and optimisation. Furthermore, he urged manufacturers to begin discussions with their capital expenditure teams and financial partners to explore the feasibility of expanding or relocating facilities domestically, warning that "things are about to (potentially) get real."</w:t>
      </w:r>
      <w:r/>
    </w:p>
    <w:p>
      <w:r/>
      <w:r>
        <w:t>Amidst these changes, engineering services firms such as Wes-Tech Automation Solutions are positioning themselves to assist manufacturers as they navigate the complexities brought about by supply chain challenges and increased tariffs. Wes-Tech is underscoring its capacity to support manufacturers in reshoring operations, not only in response to the tariff announcements but also due to ongoing geopolitical instability and potential supply chain disruptions.</w:t>
      </w:r>
      <w:r/>
    </w:p>
    <w:p>
      <w:r/>
      <w:r>
        <w:t>Wes-Tech offers a range of consulting and engineering services focused on operational continuity and risk assessment. Their team conducts comprehensive evaluations of automation potential, developing contingency plans that prioritise risk mitigation and enhance readiness for manufacturers. They also provide process optimisation simulations, which allow companies to model their processes for more precise performance expectations, thereby supporting informed investment decisions.</w:t>
      </w:r>
      <w:r/>
    </w:p>
    <w:p>
      <w:r/>
      <w:r>
        <w:t>Additionally, the firm aids manufacturers in designing products specifically for automated assembly to maximise efficiency before transitioning to the manufacturing phase. Their operational assessments also encompass insights into product design, process development, and optimal plant layouts.</w:t>
      </w:r>
      <w:r/>
    </w:p>
    <w:p>
      <w:r/>
      <w:r>
        <w:t>In a broader context, Wes-Tech has recently become a sponsor of the Reshoring Initiative, a non-profit organisation committed to reintegrating manufacturing jobs into the United States. Harry Moser, president of the Reshoring Initiative, articulated a key consideration for manufacturers and businesses: while overseas parts may appear to offer a lower per-piece price, a comprehensive evaluation using total cost of ownership (TCO) principles reveals a different picture. Moser stated that TCO calculations include various elements such as freight costs, inventory expenses, and geopolitical risks. He asserted that about 25% of imports from operations in China can be reshored profitably and highlighted that judicious automation can further increase this percentage.</w:t>
      </w:r>
      <w:r/>
    </w:p>
    <w:p>
      <w:r/>
      <w:r>
        <w:t>As businesses prepare for the potential impacts of the new tariffs and evolving trade policies, industry experts suggest that now is a critical time for companies to reassess their strategies and adapt to the accelerating trend of reshoring and automation in manufacturing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https://www.hrpolicy.org/insight-and-research/resources/2024/hr_workforce/public/11/trump-administration-5-critical-policy-shifts-that/</w:t>
        </w:r>
      </w:hyperlink>
      <w:r>
        <w:t xml:space="preserve"> - Corroborates the expectation of Trump's administration focusing on reducing regulations and reversing pro-labor policies, as well as potential changes in immigration and health care policies.</w:t>
      </w:r>
      <w:r/>
    </w:p>
    <w:p>
      <w:pPr>
        <w:pStyle w:val="ListNumber"/>
        <w:spacing w:line="240" w:lineRule="auto"/>
        <w:ind w:left="720"/>
      </w:pPr>
      <w:r/>
      <w:hyperlink r:id="rId11">
        <w:r>
          <w:rPr>
            <w:color w:val="0000EE"/>
            <w:u w:val="single"/>
          </w:rPr>
          <w:t>https://www.pillsburylaw.com/en/news-and-insights/trump-policies-expectations-2024.html</w:t>
        </w:r>
      </w:hyperlink>
      <w:r>
        <w:t xml:space="preserve"> - Supports the anticipation of Trump's administration rolling back Biden-era policies, including those on immigration, trade, and energy, and the potential for significant changes in the federal budget and regulatory environment.</w:t>
      </w:r>
      <w:r/>
    </w:p>
    <w:p>
      <w:pPr>
        <w:pStyle w:val="ListNumber"/>
        <w:spacing w:line="240" w:lineRule="auto"/>
        <w:ind w:left="720"/>
      </w:pPr>
      <w:r/>
      <w:hyperlink r:id="rId12">
        <w:r>
          <w:rPr>
            <w:color w:val="0000EE"/>
            <w:u w:val="single"/>
          </w:rPr>
          <w:t>https://www.hklaw.com/en/insights/publications/2024/11/a-look-at-the-upcoming-trump-administrations-policy-priorities</w:t>
        </w:r>
      </w:hyperlink>
      <w:r>
        <w:t xml:space="preserve"> - Details Trump's policy priorities, including tax cuts, deregulation, and changes in energy and immigration policies, aligning with the broader context of expected policy shifts.</w:t>
      </w:r>
      <w:r/>
    </w:p>
    <w:p>
      <w:pPr>
        <w:pStyle w:val="ListNumber"/>
        <w:spacing w:line="240" w:lineRule="auto"/>
        <w:ind w:left="720"/>
      </w:pPr>
      <w:r/>
      <w:hyperlink r:id="rId13">
        <w:r>
          <w:rPr>
            <w:color w:val="0000EE"/>
            <w:u w:val="single"/>
          </w:rPr>
          <w:t>https://whyy.org/articles/trump-election-2024-policy-proposals/</w:t>
        </w:r>
      </w:hyperlink>
      <w:r>
        <w:t xml:space="preserve"> - Provides insights into Trump's plans for reducing federal regulations, expanding presidential powers, and making significant changes in immigration, climate, and energy policies.</w:t>
      </w:r>
      <w:r/>
    </w:p>
    <w:p>
      <w:pPr>
        <w:pStyle w:val="ListNumber"/>
        <w:spacing w:line="240" w:lineRule="auto"/>
        <w:ind w:left="720"/>
      </w:pPr>
      <w:r/>
      <w:hyperlink r:id="rId14">
        <w:r>
          <w:rPr>
            <w:color w:val="0000EE"/>
            <w:u w:val="single"/>
          </w:rPr>
          <w:t>https://www.thomsonreuters.com/en-us/posts/government/trump-economic-regulatory-implications/</w:t>
        </w:r>
      </w:hyperlink>
      <w:r>
        <w:t xml:space="preserve"> - Discusses the economic and regulatory implications of Trump's policies, including the rollback of green regulations, impacts on sustainable investing, and changes in financial regulations.</w:t>
      </w:r>
      <w:r/>
    </w:p>
    <w:p>
      <w:pPr>
        <w:pStyle w:val="ListNumber"/>
        <w:spacing w:line="240" w:lineRule="auto"/>
        <w:ind w:left="720"/>
      </w:pPr>
      <w:r/>
      <w:hyperlink r:id="rId10">
        <w:r>
          <w:rPr>
            <w:color w:val="0000EE"/>
            <w:u w:val="single"/>
          </w:rPr>
          <w:t>https://www.hrpolicy.org/insight-and-research/resources/2024/hr_workforce/public/11/trump-administration-5-critical-policy-shifts-that/</w:t>
        </w:r>
      </w:hyperlink>
      <w:r>
        <w:t xml:space="preserve"> - Highlights the potential impact of Trump's policies on businesses, particularly in terms of immigration restrictions and changes in health care subsidies.</w:t>
      </w:r>
      <w:r/>
    </w:p>
    <w:p>
      <w:pPr>
        <w:pStyle w:val="ListNumber"/>
        <w:spacing w:line="240" w:lineRule="auto"/>
        <w:ind w:left="720"/>
      </w:pPr>
      <w:r/>
      <w:hyperlink r:id="rId11">
        <w:r>
          <w:rPr>
            <w:color w:val="0000EE"/>
            <w:u w:val="single"/>
          </w:rPr>
          <w:t>https://www.pillsburylaw.com/en/news-and-insights/trump-policies-expectations-2024.html</w:t>
        </w:r>
      </w:hyperlink>
      <w:r>
        <w:t xml:space="preserve"> - Mentions the likelihood of Trump's administration targeting specific Biden-era laws and policies, such as the CHIPs Act and the Inflation Reduction Act.</w:t>
      </w:r>
      <w:r/>
    </w:p>
    <w:p>
      <w:pPr>
        <w:pStyle w:val="ListNumber"/>
        <w:spacing w:line="240" w:lineRule="auto"/>
        <w:ind w:left="720"/>
      </w:pPr>
      <w:r/>
      <w:hyperlink r:id="rId12">
        <w:r>
          <w:rPr>
            <w:color w:val="0000EE"/>
            <w:u w:val="single"/>
          </w:rPr>
          <w:t>https://www.hklaw.com/en/insights/publications/2024/11/a-look-at-the-upcoming-trump-administrations-policy-priorities</w:t>
        </w:r>
      </w:hyperlink>
      <w:r>
        <w:t xml:space="preserve"> - Details Trump's plans for tax policies, including extending the Tax Cuts and Job Act and reducing corporate income tax rates.</w:t>
      </w:r>
      <w:r/>
    </w:p>
    <w:p>
      <w:pPr>
        <w:pStyle w:val="ListNumber"/>
        <w:spacing w:line="240" w:lineRule="auto"/>
        <w:ind w:left="720"/>
      </w:pPr>
      <w:r/>
      <w:hyperlink r:id="rId13">
        <w:r>
          <w:rPr>
            <w:color w:val="0000EE"/>
            <w:u w:val="single"/>
          </w:rPr>
          <w:t>https://whyy.org/articles/trump-election-2024-policy-proposals/</w:t>
        </w:r>
      </w:hyperlink>
      <w:r>
        <w:t xml:space="preserve"> - Explains Trump's approach to reducing the role of federal bureaucrats and regulations, and his plans to strengthen executive branch influence.</w:t>
      </w:r>
      <w:r/>
    </w:p>
    <w:p>
      <w:pPr>
        <w:pStyle w:val="ListNumber"/>
        <w:spacing w:line="240" w:lineRule="auto"/>
        <w:ind w:left="720"/>
      </w:pPr>
      <w:r/>
      <w:hyperlink r:id="rId14">
        <w:r>
          <w:rPr>
            <w:color w:val="0000EE"/>
            <w:u w:val="single"/>
          </w:rPr>
          <w:t>https://www.thomsonreuters.com/en-us/posts/government/trump-economic-regulatory-implications/</w:t>
        </w:r>
      </w:hyperlink>
      <w:r>
        <w:t xml:space="preserve"> - Discusses the broader economic implications of Trump's policies, including potential impacts on the energy sector and the transition to renewable energy.</w:t>
      </w:r>
      <w:r/>
    </w:p>
    <w:p>
      <w:pPr>
        <w:pStyle w:val="ListNumber"/>
        <w:spacing w:line="240" w:lineRule="auto"/>
        <w:ind w:left="720"/>
      </w:pPr>
      <w:r/>
      <w:hyperlink r:id="rId11">
        <w:r>
          <w:rPr>
            <w:color w:val="0000EE"/>
            <w:u w:val="single"/>
          </w:rPr>
          <w:t>https://www.pillsburylaw.com/en/news-and-insights/trump-policies-expectations-2024.html</w:t>
        </w:r>
      </w:hyperlink>
      <w:r>
        <w:t xml:space="preserve"> - Corroborates the expectation of significant changes in trade and investment policies, particularly in relation to China.</w:t>
      </w:r>
      <w:r/>
    </w:p>
    <w:p>
      <w:pPr>
        <w:pStyle w:val="ListNumber"/>
        <w:spacing w:line="240" w:lineRule="auto"/>
        <w:ind w:left="720"/>
      </w:pPr>
      <w:r/>
      <w:hyperlink r:id="rId15">
        <w:r>
          <w:rPr>
            <w:color w:val="0000EE"/>
            <w:u w:val="single"/>
          </w:rPr>
          <w:t>https://news.google.com/rss/articles/CBMipgFBVV95cUxOa0NXUlpKRFktOHctb3owc3g4T2g5NU9XdGVYT1NadWFDSW4tU182d2duYk5SRVhXSWNsWGZIbC11TVFMbnBuQ1JiYml4R0tzYXlKUEd5eG9UWXZjRjdPMVpla1pNMmZXUkQzR01JRXhkeTNOTXdrdlZkRzgxajRlS0QxaXZWcXZ5Ui1wSkhjY3lLRldGXy1RRmNBa0FrMHJfc2ZOcVV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rpolicy.org/insight-and-research/resources/2024/hr_workforce/public/11/trump-administration-5-critical-policy-shifts-that/" TargetMode="External"/><Relationship Id="rId11" Type="http://schemas.openxmlformats.org/officeDocument/2006/relationships/hyperlink" Target="https://www.pillsburylaw.com/en/news-and-insights/trump-policies-expectations-2024.html" TargetMode="External"/><Relationship Id="rId12" Type="http://schemas.openxmlformats.org/officeDocument/2006/relationships/hyperlink" Target="https://www.hklaw.com/en/insights/publications/2024/11/a-look-at-the-upcoming-trump-administrations-policy-priorities" TargetMode="External"/><Relationship Id="rId13" Type="http://schemas.openxmlformats.org/officeDocument/2006/relationships/hyperlink" Target="https://whyy.org/articles/trump-election-2024-policy-proposals/" TargetMode="External"/><Relationship Id="rId14" Type="http://schemas.openxmlformats.org/officeDocument/2006/relationships/hyperlink" Target="https://www.thomsonreuters.com/en-us/posts/government/trump-economic-regulatory-implications/" TargetMode="External"/><Relationship Id="rId15" Type="http://schemas.openxmlformats.org/officeDocument/2006/relationships/hyperlink" Target="https://news.google.com/rss/articles/CBMipgFBVV95cUxOa0NXUlpKRFktOHctb3owc3g4T2g5NU9XdGVYT1NadWFDSW4tU182d2duYk5SRVhXSWNsWGZIbC11TVFMbnBuQ1JiYml4R0tzYXlKUEd5eG9UWXZjRjdPMVpla1pNMmZXUkQzR01JRXhkeTNOTXdrdlZkRzgxajRlS0QxaXZWcXZ5Ui1wSkhjY3lLRldGXy1RRmNBa0FrMHJfc2ZOcVV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