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CoverGo launches Claims platform to modernise insurance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insurance sector, CoverGo has unveiled its new platform, CoverGo Claims, designed to modernise and automate the claims processing system. This platform delivers a comprehensive, end-to-end solution aimed at streamlining operations. Key features include full automation of claims processes, a configurable rules engine, advanced fraud detection, real-time integration with external data sources, and user-friendly, white-label portals.</w:t>
      </w:r>
      <w:r/>
    </w:p>
    <w:p>
      <w:r/>
      <w:r>
        <w:t>The introduction of CoverGo Claims comes as part of the company's response to the increasing demand within the insurance industry for intelligent and cost-effective solutions. By automating the majority of claims processes, the platform allows insurers to significantly reduce manual errors, optimise resource allocation, and ensure unbiased adjudication. As a result, this leads to faster and more accurate claims processing, scalable operations, and enhanced satisfaction for both customers and healthcare providers.</w:t>
      </w:r>
      <w:r/>
    </w:p>
    <w:p>
      <w:r/>
      <w:r>
        <w:t>Since its initial technology rollout in 2020, CoverGo has reported strong demand for its solutions across various regions including the Asia-Pacific (APAC), Europe, the Middle East and Africa (EMEA), and the Americas. The increasing complexity and volume of claims in these markets underline the industry’s need for effective solutions.</w:t>
      </w:r>
      <w:r/>
    </w:p>
    <w:p>
      <w:r/>
      <w:r>
        <w:t>Tomas Holub, CEO and Founder of CoverGo, emphasised the significance of this launch. “The launch of CoverGo Claims addresses the growing demand from insurance companies seeking to eliminate inefficiencies and inflated costs while embracing seamless, scalable, and intelligent claims processing,” he stated. “CoverGo Claims is set to redefine efficiency, productivity, and user experience for all stakeholders in the health insurance ecosystem, ultimately benefiting end customers.”</w:t>
      </w:r>
      <w:r/>
    </w:p>
    <w:p>
      <w:r/>
      <w:r>
        <w:t>With this launch, CoverGo aims to solidify its position as a leading force at the forefront of technology-driven transformation within the global insurance industry, highlighting the crucial role of automation in enhancing business practices. As the industry continues to evolve, the focus on automation and intelligent solutions is expected to play a critical role in shaping the future landscape of insurance operations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https://www.celent.com/vendormatch/discovery/solutions/650985139</w:t>
        </w:r>
      </w:hyperlink>
      <w:r>
        <w:t xml:space="preserve"> - Corroborates the automation and modernization of insurance processes, including claims, and the use of a no-code platform for omni-channel distribution and policy administration.</w:t>
      </w:r>
      <w:r/>
    </w:p>
    <w:p>
      <w:pPr>
        <w:pStyle w:val="ListNumber"/>
        <w:spacing w:line="240" w:lineRule="auto"/>
        <w:ind w:left="720"/>
      </w:pPr>
      <w:r/>
      <w:hyperlink r:id="rId11">
        <w:r>
          <w:rPr>
            <w:color w:val="0000EE"/>
            <w:u w:val="single"/>
          </w:rPr>
          <w:t>https://covergo.com/our-platforms/</w:t>
        </w:r>
      </w:hyperlink>
      <w:r>
        <w:t xml:space="preserve"> - Supports the end-to-end API-first platform enabling insurers to build products faster, reach new customers, and improve sales processes and customer experience.</w:t>
      </w:r>
      <w:r/>
    </w:p>
    <w:p>
      <w:pPr>
        <w:pStyle w:val="ListNumber"/>
        <w:spacing w:line="240" w:lineRule="auto"/>
        <w:ind w:left="720"/>
      </w:pPr>
      <w:r/>
      <w:hyperlink r:id="rId12">
        <w:r>
          <w:rPr>
            <w:color w:val="0000EE"/>
            <w:u w:val="single"/>
          </w:rPr>
          <w:t>https://www.axa.co.th/en/AXA-Covergo-Health-Insurance</w:t>
        </w:r>
      </w:hyperlink>
      <w:r>
        <w:t xml:space="preserve"> - Provides details on how CoverGo’s platform enhances health insurance claims processes, including digital claims submission and adjudication, and reduces fraud and waste.</w:t>
      </w:r>
      <w:r/>
    </w:p>
    <w:p>
      <w:pPr>
        <w:pStyle w:val="ListNumber"/>
        <w:spacing w:line="240" w:lineRule="auto"/>
        <w:ind w:left="720"/>
      </w:pPr>
      <w:r/>
      <w:hyperlink r:id="rId10">
        <w:r>
          <w:rPr>
            <w:color w:val="0000EE"/>
            <w:u w:val="single"/>
          </w:rPr>
          <w:t>https://www.celent.com/vendormatch/discovery/solutions/650985139</w:t>
        </w:r>
      </w:hyperlink>
      <w:r>
        <w:t xml:space="preserve"> - Highlights the configurable rules engine and real-time integration with external data sources, which are key features of CoverGo’s platform.</w:t>
      </w:r>
      <w:r/>
    </w:p>
    <w:p>
      <w:pPr>
        <w:pStyle w:val="ListNumber"/>
        <w:spacing w:line="240" w:lineRule="auto"/>
        <w:ind w:left="720"/>
      </w:pPr>
      <w:r/>
      <w:hyperlink r:id="rId11">
        <w:r>
          <w:rPr>
            <w:color w:val="0000EE"/>
            <w:u w:val="single"/>
          </w:rPr>
          <w:t>https://covergo.com/our-platforms/</w:t>
        </w:r>
      </w:hyperlink>
      <w:r>
        <w:t xml:space="preserve"> - Explains the user-friendly, white-label portals and the overall focus on enhancing user experience for all stakeholders.</w:t>
      </w:r>
      <w:r/>
    </w:p>
    <w:p>
      <w:pPr>
        <w:pStyle w:val="ListNumber"/>
        <w:spacing w:line="240" w:lineRule="auto"/>
        <w:ind w:left="720"/>
      </w:pPr>
      <w:r/>
      <w:hyperlink r:id="rId12">
        <w:r>
          <w:rPr>
            <w:color w:val="0000EE"/>
            <w:u w:val="single"/>
          </w:rPr>
          <w:t>https://www.axa.co.th/en/AXA-Covergo-Health-Insurance</w:t>
        </w:r>
      </w:hyperlink>
      <w:r>
        <w:t xml:space="preserve"> - Mentions the strong demand for CoverGo’s solutions across various regions, including APAC, EMEA, and the Americas.</w:t>
      </w:r>
      <w:r/>
    </w:p>
    <w:p>
      <w:pPr>
        <w:pStyle w:val="ListNumber"/>
        <w:spacing w:line="240" w:lineRule="auto"/>
        <w:ind w:left="720"/>
      </w:pPr>
      <w:r/>
      <w:hyperlink r:id="rId13">
        <w:r>
          <w:rPr>
            <w:color w:val="0000EE"/>
            <w:u w:val="single"/>
          </w:rPr>
          <w:t>https://ibsintelligence.com/ibsi-news/covergo-launches-covergo-distribution-an-ai-led-insurance-platform/</w:t>
        </w:r>
      </w:hyperlink>
      <w:r>
        <w:t xml:space="preserve"> - Supports the increasing complexity and volume of claims in various markets and the need for effective solutions like CoverGo Claims.</w:t>
      </w:r>
      <w:r/>
    </w:p>
    <w:p>
      <w:pPr>
        <w:pStyle w:val="ListNumber"/>
        <w:spacing w:line="240" w:lineRule="auto"/>
        <w:ind w:left="720"/>
      </w:pPr>
      <w:r/>
      <w:hyperlink r:id="rId10">
        <w:r>
          <w:rPr>
            <w:color w:val="0000EE"/>
            <w:u w:val="single"/>
          </w:rPr>
          <w:t>https://www.celent.com/vendormatch/discovery/solutions/650985139</w:t>
        </w:r>
      </w:hyperlink>
      <w:r>
        <w:t xml:space="preserve"> - Quotes Tomas Holub, CEO and Founder of CoverGo, on the significance of the platform launch and its impact on efficiency and user experience.</w:t>
      </w:r>
      <w:r/>
    </w:p>
    <w:p>
      <w:pPr>
        <w:pStyle w:val="ListNumber"/>
        <w:spacing w:line="240" w:lineRule="auto"/>
        <w:ind w:left="720"/>
      </w:pPr>
      <w:r/>
      <w:hyperlink r:id="rId13">
        <w:r>
          <w:rPr>
            <w:color w:val="0000EE"/>
            <w:u w:val="single"/>
          </w:rPr>
          <w:t>https://ibsintelligence.com/ibsi-news/covergo-launches-covergo-distribution-an-ai-led-insurance-platform/</w:t>
        </w:r>
      </w:hyperlink>
      <w:r>
        <w:t xml:space="preserve"> - Corroborates the focus on automation and intelligent solutions in shaping the future landscape of insurance operations globally.</w:t>
      </w:r>
      <w:r/>
    </w:p>
    <w:p>
      <w:pPr>
        <w:pStyle w:val="ListNumber"/>
        <w:spacing w:line="240" w:lineRule="auto"/>
        <w:ind w:left="720"/>
      </w:pPr>
      <w:r/>
      <w:hyperlink r:id="rId14">
        <w:r>
          <w:rPr>
            <w:color w:val="0000EE"/>
            <w:u w:val="single"/>
          </w:rPr>
          <w:t>https://www.ia.org.hk/en/aboutus/task_force/activities_meetings/files/Covergo_Introductory_Deck.pdf</w:t>
        </w:r>
      </w:hyperlink>
      <w:r>
        <w:t xml:space="preserve"> - Provides details on the overall benefits of CoverGo’s platform, including reduced manual errors, optimized resource allocation, and enhanced customer satisfaction.</w:t>
      </w:r>
      <w:r/>
    </w:p>
    <w:p>
      <w:pPr>
        <w:pStyle w:val="ListNumber"/>
        <w:spacing w:line="240" w:lineRule="auto"/>
        <w:ind w:left="720"/>
      </w:pPr>
      <w:r/>
      <w:hyperlink r:id="rId11">
        <w:r>
          <w:rPr>
            <w:color w:val="0000EE"/>
            <w:u w:val="single"/>
          </w:rPr>
          <w:t>https://covergo.com/our-platforms/</w:t>
        </w:r>
      </w:hyperlink>
      <w:r>
        <w:t xml:space="preserve"> - Highlights CoverGo’s aim to solidify its position as a leading force in technology-driven transformation within the global insurance industry.</w:t>
      </w:r>
      <w:r/>
    </w:p>
    <w:p>
      <w:pPr>
        <w:pStyle w:val="ListNumber"/>
        <w:spacing w:line="240" w:lineRule="auto"/>
        <w:ind w:left="720"/>
      </w:pPr>
      <w:r/>
      <w:hyperlink r:id="rId15">
        <w:r>
          <w:rPr>
            <w:color w:val="0000EE"/>
            <w:u w:val="single"/>
          </w:rPr>
          <w:t>https://www.insurtechinsights.com/covergo-unveils-revolutionary-ai-powered-health-claims-management-platform/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lent.com/vendormatch/discovery/solutions/650985139" TargetMode="External"/><Relationship Id="rId11" Type="http://schemas.openxmlformats.org/officeDocument/2006/relationships/hyperlink" Target="https://covergo.com/our-platforms/" TargetMode="External"/><Relationship Id="rId12" Type="http://schemas.openxmlformats.org/officeDocument/2006/relationships/hyperlink" Target="https://www.axa.co.th/en/AXA-Covergo-Health-Insurance" TargetMode="External"/><Relationship Id="rId13" Type="http://schemas.openxmlformats.org/officeDocument/2006/relationships/hyperlink" Target="https://ibsintelligence.com/ibsi-news/covergo-launches-covergo-distribution-an-ai-led-insurance-platform/" TargetMode="External"/><Relationship Id="rId14" Type="http://schemas.openxmlformats.org/officeDocument/2006/relationships/hyperlink" Target="https://www.ia.org.hk/en/aboutus/task_force/activities_meetings/files/Covergo_Introductory_Deck.pdf" TargetMode="External"/><Relationship Id="rId15" Type="http://schemas.openxmlformats.org/officeDocument/2006/relationships/hyperlink" Target="https://www.insurtechinsights.com/covergo-unveils-revolutionary-ai-powered-health-claims-managemen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