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payer services market set for substantial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healthcare payer services market is poised for significant expansion, with expectations to grow from USD 66.5 billion in 2023 to approximately USD 133.3 billion by 2033. This translates to a compound annual growth rate (CAGR) of 7.2% in the coming years. North America is the leading region in this sector, capturing about 41.7% of the market share and a market value of USD 27.7 billion in 2023.</w:t>
      </w:r>
      <w:r/>
    </w:p>
    <w:p>
      <w:r/>
      <w:r>
        <w:t>The growth of healthcare payer services is largely driven by increasing pressures on healthcare systems to improve operational efficiency, reduce costs, and enhance customer satisfaction. These services encompass a variety of functions, including claims management, billing, fraud detection, customer service, and network management, which are essential for the functioning of health insurance plans. The complexity of healthcare delivery models, including the shift towards value-based care and the rise of telemedicine, has created a demand for advanced payer solutions.</w:t>
      </w:r>
      <w:r/>
    </w:p>
    <w:p>
      <w:r/>
      <w:r>
        <w:t xml:space="preserve">In a notable strategic move, Ernst &amp; Young LLP partnered with EXL in December 2022 to accelerate healthcare sector digital transformation, indicating the growing reliance on digital technologies and data analytics for streamlined payer operations. Additionally, data management practices are becoming progressively reliant on digital systems, raising concerns around data security and compliance, further highlighting the need for secure payer solutions. </w:t>
      </w:r>
      <w:r/>
    </w:p>
    <w:p>
      <w:r/>
      <w:r>
        <w:t xml:space="preserve">The healthcare payer services market is segmented by service type, application, and end-user. Within services, information technology outsourcing plays a pivotal role with a market share of 48.7% in 2023, as healthcare organizations increasingly turn to external providers to manage their IT functions. Notably, claims management services represent 29.4% of the market as payers look for integrated solutions that improve efficiency and reduce administrative costs. </w:t>
      </w:r>
      <w:r/>
    </w:p>
    <w:p>
      <w:r/>
      <w:r>
        <w:t xml:space="preserve">Private payers dominate this market segment, contributing 65.3% of the revenue, as these organizations seek to optimize operational efficiency and enhance service offerings. The surge in private health insurance demand alongside tailored healthcare plans is anticipated to sustain this segment's growth trajectory. </w:t>
      </w:r>
      <w:r/>
    </w:p>
    <w:p>
      <w:r/>
      <w:r>
        <w:t>The advancements in artificial intelligence (AI) and machine learning (ML) also play a significant role in transforming the market. These technologies facilitate better claims automation, enhanced fraud detection, and improved customer support services through chatbots and virtual assistants. The automation trend in payer services, combined with increased regulatory pressures, is expected to continue driving investment in technology-driven solutions.</w:t>
      </w:r>
      <w:r/>
    </w:p>
    <w:p>
      <w:r/>
      <w:r>
        <w:t>A separate report indicates that the global AI training dataset market is forecasted to expand from USD 1.4 billion in 2021 to USD 9.3 billion by 2031, showing a remarkable CAGR of 21.6%. This growth is supported by rising data generation and technological advancements that require robust datasets to train AI models. Increasingly, there is a focus on sectors such as healthcare, where the need to analyze large data sets efficiently and effectively enhances operational capabilities.</w:t>
      </w:r>
      <w:r/>
    </w:p>
    <w:p>
      <w:r/>
      <w:r>
        <w:t>Furthermore, the global Robotic Process Automation (RPA) and hyperautomation market is projected to grow from USD 9.5 billion in 2024 to USD 87.75 billion by 2033. Factors such as the demand for better automation across various industries and technological advancements driving efficiencies are propelling this market forward.</w:t>
      </w:r>
      <w:r/>
    </w:p>
    <w:p>
      <w:r/>
      <w:r>
        <w:t>As industries increasingly acknowledge the value of automation, the challenges of limited awareness among smaller enterprises remain pertinent, particularly in regions where labour costs are low. The landscape shows that while larger enterprises dominate the RPA and hyperautomation market, small and medium-sized enterprises (SMEs) exhibit potential for significant growth as they adopt cloud-based solutions.</w:t>
      </w:r>
      <w:r/>
    </w:p>
    <w:p>
      <w:r/>
      <w:r>
        <w:t>Data monetization is another emerging trend identified, with the market projected to grow from USD 2.9 billion in 2022 to USD 7.3 billion by 2027, reflecting a 19.5% CAGR during the forecast period. This growth is driven by the ever-increasing volume of generated data and the rising adoption of AI technologies across businesses.</w:t>
      </w:r>
      <w:r/>
    </w:p>
    <w:p>
      <w:r/>
      <w:r>
        <w:t>Overall, the trends across AI, hyperautomation, and data monetization illustrate a dynamic shift in business practices, where technology increasingly plays a critical role in enhancing efficiency, decision-making, and operational capabilities. As these trends evolve, significant opportunities will emerge for companies willing to invest in advanced technologies and innovative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https://www.grandviewresearch.com/industry-analysis/healthcare-payer-services-market</w:t>
        </w:r>
      </w:hyperlink>
      <w:r>
        <w:t xml:space="preserve"> - Corroborates the market size and growth rate of the healthcare payer services market, estimated at USD 66.7 billion in 2023 and growing at a CAGR of 7.1% from 2024 to 2030.</w:t>
      </w:r>
      <w:r/>
    </w:p>
    <w:p>
      <w:pPr>
        <w:pStyle w:val="ListNumber"/>
        <w:spacing w:line="240" w:lineRule="auto"/>
        <w:ind w:left="720"/>
      </w:pPr>
      <w:r/>
      <w:hyperlink r:id="rId11">
        <w:r>
          <w:rPr>
            <w:color w:val="0000EE"/>
            <w:u w:val="single"/>
          </w:rPr>
          <w:t>https://www.precedenceresearch.com/healthcare-payer-services-market</w:t>
        </w:r>
      </w:hyperlink>
      <w:r>
        <w:t xml:space="preserve"> - Supports the market size and growth projections, with the global healthcare payer services market expected to reach around USD 141.47 billion by 2034, expanding at a CAGR of 7% from 2024 to 2034.</w:t>
      </w:r>
      <w:r/>
    </w:p>
    <w:p>
      <w:pPr>
        <w:pStyle w:val="ListNumber"/>
        <w:spacing w:line="240" w:lineRule="auto"/>
        <w:ind w:left="720"/>
      </w:pPr>
      <w:r/>
      <w:hyperlink r:id="rId11">
        <w:r>
          <w:rPr>
            <w:color w:val="0000EE"/>
            <w:u w:val="single"/>
          </w:rPr>
          <w:t>https://www.precedenceresearch.com/healthcare-payer-services-market</w:t>
        </w:r>
      </w:hyperlink>
      <w:r>
        <w:t xml:space="preserve"> - Confirms North America as the leading region in the healthcare payer services market, capturing a significant market share in 2023.</w:t>
      </w:r>
      <w:r/>
    </w:p>
    <w:p>
      <w:pPr>
        <w:pStyle w:val="ListNumber"/>
        <w:spacing w:line="240" w:lineRule="auto"/>
        <w:ind w:left="720"/>
      </w:pPr>
      <w:r/>
      <w:hyperlink r:id="rId10">
        <w:r>
          <w:rPr>
            <w:color w:val="0000EE"/>
            <w:u w:val="single"/>
          </w:rPr>
          <w:t>https://www.grandviewresearch.com/industry-analysis/healthcare-payer-services-market</w:t>
        </w:r>
      </w:hyperlink>
      <w:r>
        <w:t xml:space="preserve"> - Details the various functions of healthcare payer services, including claims management, billing, fraud detection, customer service, and network management.</w:t>
      </w:r>
      <w:r/>
    </w:p>
    <w:p>
      <w:pPr>
        <w:pStyle w:val="ListNumber"/>
        <w:spacing w:line="240" w:lineRule="auto"/>
        <w:ind w:left="720"/>
      </w:pPr>
      <w:r/>
      <w:hyperlink r:id="rId12">
        <w:r>
          <w:rPr>
            <w:color w:val="0000EE"/>
            <w:u w:val="single"/>
          </w:rPr>
          <w:t>https://i-conicsolutions.com/healthcare-payer-services-market-size-to-be-worth-over-usd-140-billion-by-2032-says-graphical-research-powered-by-gmi/</w:t>
        </w:r>
      </w:hyperlink>
      <w:r>
        <w:t xml:space="preserve"> - Highlights the complexity of healthcare delivery models and the shift towards value-based care and telemedicine, driving the demand for advanced payer solutions.</w:t>
      </w:r>
      <w:r/>
    </w:p>
    <w:p>
      <w:pPr>
        <w:pStyle w:val="ListNumber"/>
        <w:spacing w:line="240" w:lineRule="auto"/>
        <w:ind w:left="720"/>
      </w:pPr>
      <w:r/>
      <w:hyperlink r:id="rId13">
        <w:r>
          <w:rPr>
            <w:color w:val="0000EE"/>
            <w:u w:val="single"/>
          </w:rPr>
          <w:t>https://www.snsinsider.com/reports/healthcare-payer-services-market-2299</w:t>
        </w:r>
      </w:hyperlink>
      <w:r>
        <w:t xml:space="preserve"> - Mentions the segmentation of the healthcare payer services market by service type, application, and end-user, with information technology outsourcing and claims management services being significant segments.</w:t>
      </w:r>
      <w:r/>
    </w:p>
    <w:p>
      <w:pPr>
        <w:pStyle w:val="ListNumber"/>
        <w:spacing w:line="240" w:lineRule="auto"/>
        <w:ind w:left="720"/>
      </w:pPr>
      <w:r/>
      <w:hyperlink r:id="rId10">
        <w:r>
          <w:rPr>
            <w:color w:val="0000EE"/>
            <w:u w:val="single"/>
          </w:rPr>
          <w:t>https://www.grandviewresearch.com/industry-analysis/healthcare-payer-services-market</w:t>
        </w:r>
      </w:hyperlink>
      <w:r>
        <w:t xml:space="preserve"> - Confirms that private payers dominate the market segment, contributing a significant percentage of the revenue and driving growth due to the surge in private health insurance demand.</w:t>
      </w:r>
      <w:r/>
    </w:p>
    <w:p>
      <w:pPr>
        <w:pStyle w:val="ListNumber"/>
        <w:spacing w:line="240" w:lineRule="auto"/>
        <w:ind w:left="720"/>
      </w:pPr>
      <w:r/>
      <w:hyperlink r:id="rId12">
        <w:r>
          <w:rPr>
            <w:color w:val="0000EE"/>
            <w:u w:val="single"/>
          </w:rPr>
          <w:t>https://i-conicsolutions.com/healthcare-payer-services-market-size-to-be-worth-over-usd-140-billion-by-2032-says-graphical-research-powered-by-gmi/</w:t>
        </w:r>
      </w:hyperlink>
      <w:r>
        <w:t xml:space="preserve"> - Discusses the role of artificial intelligence (AI) and machine learning (ML) in transforming the market through better claims automation, enhanced fraud detection, and improved customer support services.</w:t>
      </w:r>
      <w:r/>
    </w:p>
    <w:p>
      <w:pPr>
        <w:pStyle w:val="ListNumber"/>
        <w:spacing w:line="240" w:lineRule="auto"/>
        <w:ind w:left="720"/>
      </w:pPr>
      <w:r/>
      <w:hyperlink r:id="rId14">
        <w:r>
          <w:rPr>
            <w:color w:val="0000EE"/>
            <w:u w:val="single"/>
          </w:rPr>
          <w:t>https://www.thebusinessresearchcompany.com/report/payer-services-global-market-report</w:t>
        </w:r>
      </w:hyperlink>
      <w:r>
        <w:t xml:space="preserve"> - Supports the growth driven by increasing demand for telehealth and the integration of digital technologies and data analytics in payer operations.</w:t>
      </w:r>
      <w:r/>
    </w:p>
    <w:p>
      <w:pPr>
        <w:pStyle w:val="ListNumber"/>
        <w:spacing w:line="240" w:lineRule="auto"/>
        <w:ind w:left="720"/>
      </w:pPr>
      <w:r/>
      <w:hyperlink r:id="rId11">
        <w:r>
          <w:rPr>
            <w:color w:val="0000EE"/>
            <w:u w:val="single"/>
          </w:rPr>
          <w:t>https://www.precedenceresearch.com/healthcare-payer-services-market</w:t>
        </w:r>
      </w:hyperlink>
      <w:r>
        <w:t xml:space="preserve"> - Highlights the challenges and opportunities in the market, including data security and compliance concerns, and the potential for growth in regions like Asia-Pacific.</w:t>
      </w:r>
      <w:r/>
    </w:p>
    <w:p>
      <w:pPr>
        <w:pStyle w:val="ListNumber"/>
        <w:spacing w:line="240" w:lineRule="auto"/>
        <w:ind w:left="720"/>
      </w:pPr>
      <w:r/>
      <w:hyperlink r:id="rId13">
        <w:r>
          <w:rPr>
            <w:color w:val="0000EE"/>
            <w:u w:val="single"/>
          </w:rPr>
          <w:t>https://www.snsinsider.com/reports/healthcare-payer-services-market-2299</w:t>
        </w:r>
      </w:hyperlink>
      <w:r>
        <w:t xml:space="preserve"> - Mentions the emerging trends such as automation, data monetization, and the adoption of cloud-based solutions by small and medium-sized enterprises (SMEs).</w:t>
      </w:r>
      <w:r/>
    </w:p>
    <w:p>
      <w:pPr>
        <w:pStyle w:val="ListNumber"/>
        <w:spacing w:line="240" w:lineRule="auto"/>
        <w:ind w:left="720"/>
      </w:pPr>
      <w:r/>
      <w:hyperlink r:id="rId15">
        <w:r>
          <w:rPr>
            <w:color w:val="0000EE"/>
            <w:u w:val="single"/>
          </w:rPr>
          <w:t>https://news.google.com/rss/articles/CBMiakFVX3lxTE1RbWZ2eVo3YUZ0UVlDVUdnX3J1SnZLM3dzczVSUDdxaWloQnlKSDR1UkFKdF9xUmxWb2hRXzlxV1g2S0VmRVNITmRHcHBJa0V2WlZVUlp5NEhmSFhMbTR6ZDFzcjRLbVhJekE?oc=5&amp;hl=en-US&amp;gl=US&amp;ceid=US:en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nAFBVV95cUxQRDd1eElJWU1OVXJtS2ZFQnpsczFBVXh0RE42SlRybjU4dGdhMW5oZXZzaE1ZY1k3Wm01bE15UHF1US1yNXlTNWdzaGtTNE9CZXdZMzExVTZnWTgzamZ5VmRMVkFVWHJIYk1IQVBYVlRzZlJLa2gwZWw5X1g0aDdjNWhTSk1yazRvV1U3eUpvRUFjemxxWmJ4V0pOcDQ?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mgFBVV95cUxPNFVTYWdlWGZZaGI4MFlieVd0SHZEcXVGQkN2SkdNX21KYTNYR3lUQ1pialJYZWI3d3RXallydmxWbW9wOS14Tk4xaENuRFFYOUlYQzBvN3pNY3dkalprRzBXajYzVS1ESHJMVTNsczNGcjh5cWg2SXp5UVVaT3JHTUR5TG5zT2RhX29LTHNVM1lFOG5yNG9MNm1B?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news.google.com/rss/articles/CBMixgJBVV95cUxQRy1jZWFqRmFoMlJaemJZVWQ4dlNncVlLRUNidVJhTVdtUERyVjRSanlNYzJBOVNDcXZyQWo2QUFma0t3T1BodFVEekd6V0JSZ0VzSnhwVTQ3UzVvZ2Y4MFl0M3VLOE8zeHZidjE1SkloWEQybXNJcnlWUVoyTnBRZjNqSkFlX3EzbUVsZ01Iekd4cklhYlhPMmZyeV90SEt5cU5kVFh5Q1dmUnlmQnVEQmNJSW1KNEdVaFd1d1pQc2xMNG9sanFuRVhnRWU2aXZjSnZIX01FaWFyYkdzYVE5bEdkekNWSG9kU2Rhd3JKQVUteWVQNEIwdUM0UVJudjlQYmdueGRhZllSanZpZkJ6QkJxU09jNmRzZTZ2UFptWGZaTXNFRmlDdlNycDQ4MDgtOFhCMEhmRGZyMUJrV0QwWEVXaWlUZw?oc=5&amp;hl=en-US&amp;gl=US&amp;ceid=US:en</w:t>
        </w:r>
      </w:hyperlink>
      <w:r>
        <w:t xml:space="preserve"> - Please view link - unable to able to access data</w:t>
      </w:r>
      <w:r/>
    </w:p>
    <w:p>
      <w:pPr>
        <w:pStyle w:val="ListNumber"/>
        <w:spacing w:line="240" w:lineRule="auto"/>
        <w:ind w:left="720"/>
      </w:pPr>
      <w:r/>
      <w:hyperlink r:id="rId19">
        <w:r>
          <w:rPr>
            <w:color w:val="0000EE"/>
            <w:u w:val="single"/>
          </w:rPr>
          <w:t>https://news.google.com/rss/articles/CBMi8gFBVV95cUxNczZtSHNuWDQ0b2pueFJJazNaTHAwQmR1QzREZy1mNmltS3FHSTlSQkZuV2ZZMUdvWWxhcElyTHVHaWZlX3NUMzlPbk9MVXQ3U2V5cVR4N3lHWEpqM2I1QnZjOFBvQWpla3FFdnlMeGFHck1VRVVyc1hqT1FFb2ZQQnU3TmREb2g4R1ZRb3ZfVFdDUW1NYjk5S0l4blZDTUNHTUVQcU5tZzZuMjNNSEdabWF0bUVJR21nVzVFcjIyQk1RLW5RUVZYQUJmZXNRQS16YXVxQWk4R3RLRDRXUU0zZUJUMWlTWFVrQ2NVeE5BS0dWdw?oc=5&amp;hl=en-US&amp;gl=US&amp;ceid=US:en</w:t>
        </w:r>
      </w:hyperlink>
      <w:r>
        <w:t xml:space="preserve"> - Please view link - unable to able to access data</w:t>
      </w:r>
      <w:r/>
    </w:p>
    <w:p>
      <w:pPr>
        <w:pStyle w:val="ListNumber"/>
        <w:spacing w:line="240" w:lineRule="auto"/>
        <w:ind w:left="720"/>
      </w:pPr>
      <w:r/>
      <w:hyperlink r:id="rId20">
        <w:r>
          <w:rPr>
            <w:color w:val="0000EE"/>
            <w:u w:val="single"/>
          </w:rPr>
          <w:t>https://news.google.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?oc=5&amp;hl=en-US&amp;gl=US&amp;ceid=US:en</w:t>
        </w:r>
      </w:hyperlink>
      <w:r>
        <w:t xml:space="preserve"> - Please view link - unable to able to access data</w:t>
      </w:r>
      <w:r/>
    </w:p>
    <w:p>
      <w:pPr>
        <w:pStyle w:val="ListNumber"/>
        <w:spacing w:line="240" w:lineRule="auto"/>
        <w:ind w:left="720"/>
      </w:pPr>
      <w:r/>
      <w:hyperlink r:id="rId21">
        <w:r>
          <w:rPr>
            <w:color w:val="0000EE"/>
            <w:u w:val="single"/>
          </w:rPr>
          <w:t>https://news.google.com/rss/articles/CBMilgFBVV95cUxObnJFaGpoUFNRTnJIOThaVFYzVnVqbjBiVDdkci0yWG5HUHc3MWp1UDNMV25pMHo3YmhSUmpYRDBsR2dzVlFQVmNSNGN2SlJsSkprR2ZkT185dWd5YkFjWkhRQmZpTTNVdWEwclN1Vkd5LWt3a3F0SzljYkM4Yi14NkRXMUhiZmZha0paZVBtV19DaWkxe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healthcare-payer-services-market" TargetMode="External"/><Relationship Id="rId11" Type="http://schemas.openxmlformats.org/officeDocument/2006/relationships/hyperlink" Target="https://www.precedenceresearch.com/healthcare-payer-services-market" TargetMode="External"/><Relationship Id="rId12" Type="http://schemas.openxmlformats.org/officeDocument/2006/relationships/hyperlink" Target="https://i-conicsolutions.com/healthcare-payer-services-market-size-to-be-worth-over-usd-140-billion-by-2032-says-graphical-research-powered-by-gmi/" TargetMode="External"/><Relationship Id="rId13" Type="http://schemas.openxmlformats.org/officeDocument/2006/relationships/hyperlink" Target="https://www.snsinsider.com/reports/healthcare-payer-services-market-2299" TargetMode="External"/><Relationship Id="rId14" Type="http://schemas.openxmlformats.org/officeDocument/2006/relationships/hyperlink" Target="https://www.thebusinessresearchcompany.com/report/payer-services-global-market-report" TargetMode="External"/><Relationship Id="rId15" Type="http://schemas.openxmlformats.org/officeDocument/2006/relationships/hyperlink" Target="https://news.google.com/rss/articles/CBMiakFVX3lxTE1RbWZ2eVo3YUZ0UVlDVUdnX3J1SnZLM3dzczVSUDdxaWloQnlKSDR1UkFKdF9xUmxWb2hRXzlxV1g2S0VmRVNITmRHcHBJa0V2WlZVUlp5NEhmSFhMbTR6ZDFzcjRLbVhJekE?oc=5&amp;hl=en-US&amp;gl=US&amp;ceid=US:en" TargetMode="External"/><Relationship Id="rId16" Type="http://schemas.openxmlformats.org/officeDocument/2006/relationships/hyperlink" Target="https://news.google.com/rss/articles/CBMinAFBVV95cUxQRDd1eElJWU1OVXJtS2ZFQnpsczFBVXh0RE42SlRybjU4dGdhMW5oZXZzaE1ZY1k3Wm01bE15UHF1US1yNXlTNWdzaGtTNE9CZXdZMzExVTZnWTgzamZ5VmRMVkFVWHJIYk1IQVBYVlRzZlJLa2gwZWw5X1g0aDdjNWhTSk1yazRvV1U3eUpvRUFjemxxWmJ4V0pOcDQ?oc=5&amp;hl=en-US&amp;gl=US&amp;ceid=US:en" TargetMode="External"/><Relationship Id="rId17" Type="http://schemas.openxmlformats.org/officeDocument/2006/relationships/hyperlink" Target="https://news.google.com/rss/articles/CBMimgFBVV95cUxPNFVTYWdlWGZZaGI4MFlieVd0SHZEcXVGQkN2SkdNX21KYTNYR3lUQ1pialJYZWI3d3RXallydmxWbW9wOS14Tk4xaENuRFFYOUlYQzBvN3pNY3dkalprRzBXajYzVS1ESHJMVTNsczNGcjh5cWg2SXp5UVVaT3JHTUR5TG5zT2RhX29LTHNVM1lFOG5yNG9MNm1B?oc=5&amp;hl=en-US&amp;gl=US&amp;ceid=US:en" TargetMode="External"/><Relationship Id="rId18" Type="http://schemas.openxmlformats.org/officeDocument/2006/relationships/hyperlink" Target="https://news.google.com/rss/articles/CBMixgJBVV95cUxQRy1jZWFqRmFoMlJaemJZVWQ4dlNncVlLRUNidVJhTVdtUERyVjRSanlNYzJBOVNDcXZyQWo2QUFma0t3T1BodFVEekd6V0JSZ0VzSnhwVTQ3UzVvZ2Y4MFl0M3VLOE8zeHZidjE1SkloWEQybXNJcnlWUVoyTnBRZjNqSkFlX3EzbUVsZ01Iekd4cklhYlhPMmZyeV90SEt5cU5kVFh5Q1dmUnlmQnVEQmNJSW1KNEdVaFd1d1pQc2xMNG9sanFuRVhnRWU2aXZjSnZIX01FaWFyYkdzYVE5bEdkekNWSG9kU2Rhd3JKQVUteWVQNEIwdUM0UVJudjlQYmdueGRhZllSanZpZkJ6QkJxU09jNmRzZTZ2UFptWGZaTXNFRmlDdlNycDQ4MDgtOFhCMEhmRGZyMUJrV0QwWEVXaWlUZw?oc=5&amp;hl=en-US&amp;gl=US&amp;ceid=US:en" TargetMode="External"/><Relationship Id="rId19" Type="http://schemas.openxmlformats.org/officeDocument/2006/relationships/hyperlink" Target="https://news.google.com/rss/articles/CBMi8gFBVV95cUxNczZtSHNuWDQ0b2pueFJJazNaTHAwQmR1QzREZy1mNmltS3FHSTlSQkZuV2ZZMUdvWWxhcElyTHVHaWZlX3NUMzlPbk9MVXQ3U2V5cVR4N3lHWEpqM2I1QnZjOFBvQWpla3FFdnlMeGFHck1VRVVyc1hqT1FFb2ZQQnU3TmREb2g4R1ZRb3ZfVFdDUW1NYjk5S0l4blZDTUNHTUVQcU5tZzZuMjNNSEdabWF0bUVJR21nVzVFcjIyQk1RLW5RUVZYQUJmZXNRQS16YXVxQWk4R3RLRDRXUU0zZUJUMWlTWFVrQ2NVeE5BS0dWdw?oc=5&amp;hl=en-US&amp;gl=US&amp;ceid=US:en" TargetMode="External"/><Relationship Id="rId20" Type="http://schemas.openxmlformats.org/officeDocument/2006/relationships/hyperlink" Target="https://news.google.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?oc=5&amp;hl=en-US&amp;gl=US&amp;ceid=US:en" TargetMode="External"/><Relationship Id="rId21" Type="http://schemas.openxmlformats.org/officeDocument/2006/relationships/hyperlink" Target="https://news.google.com/rss/articles/CBMilgFBVV95cUxObnJFaGpoUFNRTnJIOThaVFYzVnVqbjBiVDdkci0yWG5HUHc3MWp1UDNMV25pMHo3YmhSUmpYRDBsR2dzVlFQVmNSNGN2SlJsSkprR2ZkT185dWd5YkFjWkhRQmZpTTNVdWEwclN1Vkd5LWt3a3F0SzljYkM4Yi14NkRXMUhiZmZha0paZVBtV19DaWkxe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