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Kore.ai launches AI for Work to enhance enterprise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Kore.ai, a prominent figure in the advanced AI agent platform sector, has unveiled an innovative solution named AI for Work. This comprehensive platform focuses on breaking down information silos, enhancing business workflows, and improving the overall employee experience within enterprises. With promising beta customer results indicating that companies experienced 30-50% faster information retrieval and increased productivity, AI for Work aims to revolutionise workplace dynamics.</w:t>
      </w:r>
      <w:r/>
    </w:p>
    <w:p>
      <w:r/>
      <w:r>
        <w:t>Knowledge workers currently spend a significant portion of their time—approximately 30%—searching for information across various fragmented systems. A major challenge has been the reliance on point solutions that often do not provide the comprehensive capabilities required by enterprises. As detailed in the release, the AI for Work platform is designed to securely connect multiple information sources and facilitate AI innovation across teams, addressing this critical limitation.</w:t>
      </w:r>
      <w:r/>
    </w:p>
    <w:p>
      <w:r/>
      <w:r>
        <w:t>According to a forecast by Gartner, it is anticipated that by 2028, 33% of enterprises will adopt agentic AI, a notable increase from less than 1% in 2024. This shift underscores the growing importance of AI in modern business practices.</w:t>
      </w:r>
      <w:r/>
    </w:p>
    <w:p>
      <w:r/>
      <w:r>
        <w:t>AI for Work encompasses several core capabilities that distinguish it in the digital landscape. The platform features secure enterprise search capabilities, utilising an advanced retrieval-augmented generation (RAG) system. This includes role-based access to deliver context-aware answers from authorised documents and applications, further enhanced by over 100 pre-built connectors that can generate immediate returns on investment (ROI).</w:t>
      </w:r>
      <w:r/>
    </w:p>
    <w:p>
      <w:r/>
      <w:r>
        <w:t>Another key element is the Universal Orchestrator, which rectifies the limitations of existing applications that often fail when faced with complex workflows. By coordinating various AI agents designed to search, reason, summarise, and generate content, this feature supports comprehensive task management, including intelligent planning and real-time context sharing. Consequently, it enables businesses to execute seamless multi-step tasks.</w:t>
      </w:r>
      <w:r/>
    </w:p>
    <w:p>
      <w:r/>
      <w:r>
        <w:t>The platform also includes a marketplace for enterprise AI solutions, featuring pre-built applications specifically for human resources, information technology, and recruitment, along with numerous templates for common business workflows. Its extensible nature allows for integration with various large language models, as well as custom and third-party assistants, ensuring compliance and promoting responsible AI use across business teams.</w:t>
      </w:r>
      <w:r/>
    </w:p>
    <w:p>
      <w:r/>
      <w:r>
        <w:t>Raj Koneru, CEO and Founder of Kore.ai, noted, “The modern enterprise is at a tipping point where knowledge workers must shift from navigating complexity to driving meaningful outcomes. Existing tools and workflows don’t match the pace of innovation and the demand for efficiency,” he explained. “AI for Work brings the convergence of intelligence, accessibility, and empowerment.” This platform is designed not just to enhance productivity but to democratise AI innovation throughout the organisation.</w:t>
      </w:r>
      <w:r/>
    </w:p>
    <w:p>
      <w:r/>
      <w:r>
        <w:t>Several enterprises have already reported impressive results from using AI for Work. For instance, a US-based investment banking firm has achieved a fourfold increase in the accuracy and speed of responses from over 100,000 reports thanks to this technology. Additionally, a large pharmaceutical company has successfully implemented AI automation for over 70% of its routine IT support tickets.</w:t>
      </w:r>
      <w:r/>
    </w:p>
    <w:p>
      <w:r/>
      <w:r>
        <w:t>Yuliya Teteryuk, Customer Care Director at Autodoc, commented on the impact of generative AI in the workplace. “Generative AI is shaking up every aspect of work. We are passionate about using technology to empower our people,” she stated. “That’s why we partnered with Kore.ai to integrate AI into our customer and employee support operations. We have observed 74% first-call resolution and significant savings.”</w:t>
      </w:r>
      <w:r/>
    </w:p>
    <w:p>
      <w:r/>
      <w:r>
        <w:t>Prasanna Arikala, Chief Technology Officer at Kore.ai, highlighted the situation enterprises currently face with fragmented knowledge and siloed systems. “AI for Work transforms this reality by unifying enterprise intelligence and automation in a secure platform that grows with your organisation’s needs,” he said. This platform, trusted by over 400 Fortune 2000 companies for its security and compliance, aims to turn tribal knowledge into strategic assets and reshape the future of work through democratic AI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https://kore.ai/platform/platform-services/</w:t>
        </w:r>
      </w:hyperlink>
      <w:r>
        <w:t xml:space="preserve"> - This link corroborates the platform's focus on breaking down information silos and enhancing business workflows by providing end-to-end bot lifecycle management tools.</w:t>
      </w:r>
      <w:r/>
    </w:p>
    <w:p>
      <w:pPr>
        <w:pStyle w:val="ListNumber"/>
        <w:spacing w:line="240" w:lineRule="auto"/>
        <w:ind w:left="720"/>
      </w:pPr>
      <w:r/>
      <w:hyperlink r:id="rId10">
        <w:r>
          <w:rPr>
            <w:color w:val="0000EE"/>
            <w:u w:val="single"/>
          </w:rPr>
          <w:t>https://kore.ai/platform/platform-services/</w:t>
        </w:r>
      </w:hyperlink>
      <w:r>
        <w:t xml:space="preserve"> - It supports the claim of secure enterprise search capabilities and role-based access to deliver context-aware answers.</w:t>
      </w:r>
      <w:r/>
    </w:p>
    <w:p>
      <w:pPr>
        <w:pStyle w:val="ListNumber"/>
        <w:spacing w:line="240" w:lineRule="auto"/>
        <w:ind w:left="720"/>
      </w:pPr>
      <w:r/>
      <w:hyperlink r:id="rId11">
        <w:r>
          <w:rPr>
            <w:color w:val="0000EE"/>
            <w:u w:val="single"/>
          </w:rPr>
          <w:t>https://kore.ai/platform/automation/</w:t>
        </w:r>
      </w:hyperlink>
      <w:r>
        <w:t xml:space="preserve"> - This link details the Universal Orchestrator's ability to coordinate various AI agents for comprehensive task management, including intelligent planning and real-time context sharing.</w:t>
      </w:r>
      <w:r/>
    </w:p>
    <w:p>
      <w:pPr>
        <w:pStyle w:val="ListNumber"/>
        <w:spacing w:line="240" w:lineRule="auto"/>
        <w:ind w:left="720"/>
      </w:pPr>
      <w:r/>
      <w:hyperlink r:id="rId11">
        <w:r>
          <w:rPr>
            <w:color w:val="0000EE"/>
            <w:u w:val="single"/>
          </w:rPr>
          <w:t>https://kore.ai/platform/automation/</w:t>
        </w:r>
      </w:hyperlink>
      <w:r>
        <w:t xml:space="preserve"> - It explains the use of advanced retrieval-augmented generation (RAG) systems and the integration with various large language models.</w:t>
      </w:r>
      <w:r/>
    </w:p>
    <w:p>
      <w:pPr>
        <w:pStyle w:val="ListNumber"/>
        <w:spacing w:line="240" w:lineRule="auto"/>
        <w:ind w:left="720"/>
      </w:pPr>
      <w:r/>
      <w:hyperlink r:id="rId12">
        <w:r>
          <w:rPr>
            <w:color w:val="0000EE"/>
            <w:u w:val="single"/>
          </w:rPr>
          <w:t>https://kore.ai/gartner-magic-quadrant-enterprise-conversational-ai-platforms/</w:t>
        </w:r>
      </w:hyperlink>
      <w:r>
        <w:t xml:space="preserve"> - This link supports the forecast by Gartner on the adoption of agentic AI and the platform's recognition in the Gartner Magic Quadrant.</w:t>
      </w:r>
      <w:r/>
    </w:p>
    <w:p>
      <w:pPr>
        <w:pStyle w:val="ListNumber"/>
        <w:spacing w:line="240" w:lineRule="auto"/>
        <w:ind w:left="720"/>
      </w:pPr>
      <w:r/>
      <w:hyperlink r:id="rId13">
        <w:r>
          <w:rPr>
            <w:color w:val="0000EE"/>
            <w:u w:val="single"/>
          </w:rPr>
          <w:t>https://kore.ai/platform/platform-services/integrations/</w:t>
        </w:r>
      </w:hyperlink>
      <w:r>
        <w:t xml:space="preserve"> - It highlights the platform's ability to securely connect multiple information sources and facilitate AI innovation across teams using over 100 pre-built connectors.</w:t>
      </w:r>
      <w:r/>
    </w:p>
    <w:p>
      <w:pPr>
        <w:pStyle w:val="ListNumber"/>
        <w:spacing w:line="240" w:lineRule="auto"/>
        <w:ind w:left="720"/>
      </w:pPr>
      <w:r/>
      <w:hyperlink r:id="rId13">
        <w:r>
          <w:rPr>
            <w:color w:val="0000EE"/>
            <w:u w:val="single"/>
          </w:rPr>
          <w:t>https://kore.ai/platform/platform-services/integrations/</w:t>
        </w:r>
      </w:hyperlink>
      <w:r>
        <w:t xml:space="preserve"> - This link explains the extensible nature of the platform, allowing for integration with various large language models and custom assistants.</w:t>
      </w:r>
      <w:r/>
    </w:p>
    <w:p>
      <w:pPr>
        <w:pStyle w:val="ListNumber"/>
        <w:spacing w:line="240" w:lineRule="auto"/>
        <w:ind w:left="720"/>
      </w:pPr>
      <w:r/>
      <w:hyperlink r:id="rId11">
        <w:r>
          <w:rPr>
            <w:color w:val="0000EE"/>
            <w:u w:val="single"/>
          </w:rPr>
          <w:t>https://kore.ai/platform/automation/</w:t>
        </w:r>
      </w:hyperlink>
      <w:r>
        <w:t xml:space="preserve"> - It details the marketplace for enterprise AI solutions, featuring pre-built applications for human resources, IT, and recruitment, along with numerous templates for common business workflows.</w:t>
      </w:r>
      <w:r/>
    </w:p>
    <w:p>
      <w:pPr>
        <w:pStyle w:val="ListNumber"/>
        <w:spacing w:line="240" w:lineRule="auto"/>
        <w:ind w:left="720"/>
      </w:pPr>
      <w:r/>
      <w:hyperlink r:id="rId14">
        <w:r>
          <w:rPr>
            <w:color w:val="0000EE"/>
            <w:u w:val="single"/>
          </w:rPr>
          <w:t>https://developer.kore.ai/v9-0/docs/bots/chatbot-overview/koreai-platform/</w:t>
        </w:r>
      </w:hyperlink>
      <w:r>
        <w:t xml:space="preserve"> - This link supports the claim of the platform's ability to democratise AI innovation throughout the organisation by providing tools for developing business-ready chatbots and virtual assistants.</w:t>
      </w:r>
      <w:r/>
    </w:p>
    <w:p>
      <w:pPr>
        <w:pStyle w:val="ListNumber"/>
        <w:spacing w:line="240" w:lineRule="auto"/>
        <w:ind w:left="720"/>
      </w:pPr>
      <w:r/>
      <w:hyperlink r:id="rId11">
        <w:r>
          <w:rPr>
            <w:color w:val="0000EE"/>
            <w:u w:val="single"/>
          </w:rPr>
          <w:t>https://kore.ai/platform/automation/</w:t>
        </w:r>
      </w:hyperlink>
      <w:r>
        <w:t xml:space="preserve"> - It explains the responsible AI safeguards, including controls over privacy, safety, and appropriateness, which align with the platform's focus on security and compliance.</w:t>
      </w:r>
      <w:r/>
    </w:p>
    <w:p>
      <w:pPr>
        <w:pStyle w:val="ListNumber"/>
        <w:spacing w:line="240" w:lineRule="auto"/>
        <w:ind w:left="720"/>
      </w:pPr>
      <w:r/>
      <w:hyperlink r:id="rId12">
        <w:r>
          <w:rPr>
            <w:color w:val="0000EE"/>
            <w:u w:val="single"/>
          </w:rPr>
          <w:t>https://kore.ai/gartner-magic-quadrant-enterprise-conversational-ai-platforms/</w:t>
        </w:r>
      </w:hyperlink>
      <w:r>
        <w:t xml:space="preserve"> - This link highlights the platform's trust among over 400 Fortune 2000 companies for its security and compliance, transforming tribal knowledge into strategic assets.</w:t>
      </w:r>
      <w:r/>
    </w:p>
    <w:p>
      <w:pPr>
        <w:pStyle w:val="ListNumber"/>
        <w:spacing w:line="240" w:lineRule="auto"/>
        <w:ind w:left="720"/>
      </w:pPr>
      <w:r/>
      <w:hyperlink r:id="rId15">
        <w:r>
          <w:rPr>
            <w:color w:val="0000EE"/>
            <w:u w:val="single"/>
          </w:rPr>
          <w:t>https://news.google.com/rss/articles/CBMi3AFBVV95cUxQVFI0VGhsdW9USTRMWDJlejgyNWpKN0dmaERZOG9pVHYtVnpBYmJsZTYzeEtjaTBvbG1wM2ROenNDd2c4NmdoZnVTSjR5Mi1paHpEOWozZHZDVG1mYWVKSFNMSVVmWEFvblRSQ1JIREk2Y1VpektOaVBkeEhyMmVGcEIyZHNJanhLWGN4cXlhdlNIVDVsenkyeXMtUnI4akVHdVFxdFROQ3d6ZEJyd2tRc1JKQ2V6UlQ1RG9haHFiM2tSb0pDa2lZMm5ZVkRmWk1lbzlHQ01jRTJpNF9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ore.ai/platform/platform-services/" TargetMode="External"/><Relationship Id="rId11" Type="http://schemas.openxmlformats.org/officeDocument/2006/relationships/hyperlink" Target="https://kore.ai/platform/automation/" TargetMode="External"/><Relationship Id="rId12" Type="http://schemas.openxmlformats.org/officeDocument/2006/relationships/hyperlink" Target="https://kore.ai/gartner-magic-quadrant-enterprise-conversational-ai-platforms/" TargetMode="External"/><Relationship Id="rId13" Type="http://schemas.openxmlformats.org/officeDocument/2006/relationships/hyperlink" Target="https://kore.ai/platform/platform-services/integrations/" TargetMode="External"/><Relationship Id="rId14" Type="http://schemas.openxmlformats.org/officeDocument/2006/relationships/hyperlink" Target="https://developer.kore.ai/v9-0/docs/bots/chatbot-overview/koreai-platform/" TargetMode="External"/><Relationship Id="rId15" Type="http://schemas.openxmlformats.org/officeDocument/2006/relationships/hyperlink" Target="https://news.google.com/rss/articles/CBMi3AFBVV95cUxQVFI0VGhsdW9USTRMWDJlejgyNWpKN0dmaERZOG9pVHYtVnpBYmJsZTYzeEtjaTBvbG1wM2ROenNDd2c4NmdoZnVTSjR5Mi1paHpEOWozZHZDVG1mYWVKSFNMSVVmWEFvblRSQ1JIREk2Y1VpektOaVBkeEhyMmVGcEIyZHNJanhLWGN4cXlhdlNIVDVsenkyeXMtUnI4akVHdVFxdFROQ3d6ZEJyd2tRc1JKQ2V6UlQ1RG9haHFiM2tSb0pDa2lZMm5ZVkRmWk1lbzlHQ01jRTJpNF9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