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Recognising the value of neurodiverse leadership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conversation surrounding workplace diversity has expanded to include a vital yet often overlooked aspect: neurodiversity. Neurodivergent individuals, such as those with autism, ADHD, and dyslexia, possess unique strengths and perspectives that can greatly enhance leadership within organisations. However, the prevailing business mindset tends to focus on perceived accommodations for these individuals instead of recognising their inherent potential. </w:t>
      </w:r>
      <w:r/>
    </w:p>
    <w:p>
      <w:r/>
      <w:r>
        <w:t>A recent study conducted by Zurich UK highlights the challenges faced by neurodivergent individuals, revealing that half of the participants have experienced discrimination from hiring managers or recruiters, while nearly one in five have been mocked for their neurodiverse conditions. This finding underscores the need for a cultural shift in how businesses perceive and support neurodiversity.</w:t>
      </w:r>
      <w:r/>
    </w:p>
    <w:p>
      <w:r/>
      <w:r>
        <w:t>Prominent voices in this dialogue, including Sam O’Donovan, Chief People Officer at AXA Global Healthcare, and Dr Martha Phillips, Risk Director at AXA Health, posited that embracing neurodiversity in leadership extends beyond ethical considerations and into strategic advantages. “That’s the wrong way to think about it. What if, instead, we started celebrating neurodiverse employees for their unique talents?” asserted O’Donovan during an interview. He went on to reference studies indicating that neurodiverse teams can be up to 30 per cent more productive than their neurotypical counterparts, suggesting that businesses should not only adapt to the needs of neurodivergent individuals but actively harness their distinct capabilities, such as lateral thinking and creative problem-solving.</w:t>
      </w:r>
      <w:r/>
    </w:p>
    <w:p>
      <w:r/>
      <w:r>
        <w:t>Dr Phillips shared her own experiences, stating, “I’ve been there. My early career was daunting. I’d try to keep up in meetings whilst dealing with sensory overload.” She explained that accommodating neurodivergent leaders isn’t about offering ‘special treatment’ but rather about fostering an inclusive environment that allows individuals to excel. Both she and O’Donovan pointed to the fact that companies capable of recognising and adapting to the unique strengths of their leaders see significant benefits; firms with greater diversity are reported to be 36 per cent more likely to outperform their competitors financially.</w:t>
      </w:r>
      <w:r/>
    </w:p>
    <w:p>
      <w:r/>
      <w:r>
        <w:t>The importance of creating a culture that promotes empathy-led leadership was emphasised by O’Donovan, who noted, “This isn’t just a nice-to-have skill. This is critical.” Training managers to understand and appreciate the strengths of neurodivergent team members can lead to substantial increases in productivity and innovation. Complementary research by Deloitte indicates that organisations maintaining inclusive cultures are six times more likely to emerge as industry leaders.</w:t>
      </w:r>
      <w:r/>
    </w:p>
    <w:p>
      <w:r/>
      <w:r>
        <w:t>On the other hand, the broader implications of neglecting neurodiverse individuals are significant. The lack of support can perpetuate poor mental health outcomes and result in substantial economic costs, with estimates suggesting that the global economy loses $1 trillion annually due to lost productivity from unaddressed mental health issues.</w:t>
      </w:r>
      <w:r/>
    </w:p>
    <w:p>
      <w:r/>
      <w:r>
        <w:t>O’Donovan concluded that “the companies that will lead tomorrow are the ones celebrating neurodiversity today,” reinforcing the notion that recognising and valuing neurodiverse leadership is essential for both individual and organisational success. The ongoing dialogue presented by experts at AXA encourages businesses to rethink their approaches to inclusivity as they prepare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https://neurodiversityinbusiness.org/research/nib-and-university-of-birkbeck-research-report-2024/</w:t>
        </w:r>
      </w:hyperlink>
      <w:r>
        <w:t xml:space="preserve"> - Corroborates the unique strengths and challenges of neurodivergent individuals in the workplace, highlighting their contributions to creativity, focus, and innovation.</w:t>
      </w:r>
      <w:r/>
    </w:p>
    <w:p>
      <w:pPr>
        <w:pStyle w:val="ListNumber"/>
        <w:spacing w:line="240" w:lineRule="auto"/>
        <w:ind w:left="720"/>
      </w:pPr>
      <w:r/>
      <w:hyperlink r:id="rId11">
        <w:r>
          <w:rPr>
            <w:color w:val="0000EE"/>
            <w:u w:val="single"/>
          </w:rPr>
          <w:t>https://www.weforum.org/stories/2024/10/neurodiversity-neuroinclusion-workplace-business/</w:t>
        </w:r>
      </w:hyperlink>
      <w:r>
        <w:t xml:space="preserve"> - Supports the idea that neurodiverse employees bring essential skills and strengths, and that neuro-inclusive workplaces can enhance innovation, problem-solving, and employee well-being.</w:t>
      </w:r>
      <w:r/>
    </w:p>
    <w:p>
      <w:pPr>
        <w:pStyle w:val="ListNumber"/>
        <w:spacing w:line="240" w:lineRule="auto"/>
        <w:ind w:left="720"/>
      </w:pPr>
      <w:r/>
      <w:hyperlink r:id="rId12">
        <w:r>
          <w:rPr>
            <w:color w:val="0000EE"/>
            <w:u w:val="single"/>
          </w:rPr>
          <w:t>https://scholars.unh.edu/cgi/viewcontent.cgi?article=1127&amp;context=ms_leadership</w:t>
        </w:r>
      </w:hyperlink>
      <w:r>
        <w:t xml:space="preserve"> - Discusses the specific challenges faced by neurodiverse individuals in the workplace and the importance of tailored accommodations and awareness training for neurotypical colleagues.</w:t>
      </w:r>
      <w:r/>
    </w:p>
    <w:p>
      <w:pPr>
        <w:pStyle w:val="ListNumber"/>
        <w:spacing w:line="240" w:lineRule="auto"/>
        <w:ind w:left="720"/>
      </w:pPr>
      <w:r/>
      <w:hyperlink r:id="rId13">
        <w:r>
          <w:rPr>
            <w:color w:val="0000EE"/>
            <w:u w:val="single"/>
          </w:rPr>
          <w:t>https://www.cambridge.org/core/journals/industrial-and-organizational-psychology/article/neurodiversity-in-the-workplace-considering-neuroatypicality-as-a-form-of-diversity/0BB6136976529939030BDF4F2DE37F14</w:t>
        </w:r>
      </w:hyperlink>
      <w:r>
        <w:t xml:space="preserve"> - Explains how neurodiversity can increase innovation, problem-solving, and creativity in the workplace, similar to other dimensions of diversity.</w:t>
      </w:r>
      <w:r/>
    </w:p>
    <w:p>
      <w:pPr>
        <w:pStyle w:val="ListNumber"/>
        <w:spacing w:line="240" w:lineRule="auto"/>
        <w:ind w:left="720"/>
      </w:pPr>
      <w:r/>
      <w:hyperlink r:id="rId14">
        <w:r>
          <w:rPr>
            <w:color w:val="0000EE"/>
            <w:u w:val="single"/>
          </w:rPr>
          <w:t>https://www.berkshirehealthcare.nhs.uk/media/109514758/neurodiversity-in-business-birkbeck-university-of-london.pdf</w:t>
        </w:r>
      </w:hyperlink>
      <w:r>
        <w:t xml:space="preserve"> - Highlights the strengths of neurodivergent employees, such as creativity and innovation, and the need for objective evaluation of workplace adjustments to support them.</w:t>
      </w:r>
      <w:r/>
    </w:p>
    <w:p>
      <w:pPr>
        <w:pStyle w:val="ListNumber"/>
        <w:spacing w:line="240" w:lineRule="auto"/>
        <w:ind w:left="720"/>
      </w:pPr>
      <w:r/>
      <w:hyperlink r:id="rId10">
        <w:r>
          <w:rPr>
            <w:color w:val="0000EE"/>
            <w:u w:val="single"/>
          </w:rPr>
          <w:t>https://neurodiversityinbusiness.org/research/nib-and-university-of-birkbeck-research-report-2024/</w:t>
        </w:r>
      </w:hyperlink>
      <w:r>
        <w:t xml:space="preserve"> - Details the challenges faced by neurodivergent individuals, including discrimination and the need for a cultural shift in business perceptions and support.</w:t>
      </w:r>
      <w:r/>
    </w:p>
    <w:p>
      <w:pPr>
        <w:pStyle w:val="ListNumber"/>
        <w:spacing w:line="240" w:lineRule="auto"/>
        <w:ind w:left="720"/>
      </w:pPr>
      <w:r/>
      <w:hyperlink r:id="rId11">
        <w:r>
          <w:rPr>
            <w:color w:val="0000EE"/>
            <w:u w:val="single"/>
          </w:rPr>
          <w:t>https://www.weforum.org/stories/2024/10/neurodiversity-neuroinclusion-workplace-business/</w:t>
        </w:r>
      </w:hyperlink>
      <w:r>
        <w:t xml:space="preserve"> - Emphasizes the importance of leadership commitment and creating a psychologically safe environment to support neurodivergent employees.</w:t>
      </w:r>
      <w:r/>
    </w:p>
    <w:p>
      <w:pPr>
        <w:pStyle w:val="ListNumber"/>
        <w:spacing w:line="240" w:lineRule="auto"/>
        <w:ind w:left="720"/>
      </w:pPr>
      <w:r/>
      <w:hyperlink r:id="rId12">
        <w:r>
          <w:rPr>
            <w:color w:val="0000EE"/>
            <w:u w:val="single"/>
          </w:rPr>
          <w:t>https://scholars.unh.edu/cgi/viewcontent.cgi?article=1127&amp;context=ms_leadership</w:t>
        </w:r>
      </w:hyperlink>
      <w:r>
        <w:t xml:space="preserve"> - Addresses the need for training managers and staff on neurodiversity to dispel myths and foster a better understanding of how to work effectively with neurodivergent colleagues.</w:t>
      </w:r>
      <w:r/>
    </w:p>
    <w:p>
      <w:pPr>
        <w:pStyle w:val="ListNumber"/>
        <w:spacing w:line="240" w:lineRule="auto"/>
        <w:ind w:left="720"/>
      </w:pPr>
      <w:r/>
      <w:hyperlink r:id="rId13">
        <w:r>
          <w:rPr>
            <w:color w:val="0000EE"/>
            <w:u w:val="single"/>
          </w:rPr>
          <w:t>https://www.cambridge.org/core/journals/industrial-and-organizational-psychology/article/neurodiversity-in-the-workplace-considering-neuroatypicality-as-a-form-of-diversity/0BB6136976529939030BDF4F2DE37F14</w:t>
        </w:r>
      </w:hyperlink>
      <w:r>
        <w:t xml:space="preserve"> - Discusses the economic and performance benefits of embracing neurodiversity, including increased productivity and innovation.</w:t>
      </w:r>
      <w:r/>
    </w:p>
    <w:p>
      <w:pPr>
        <w:pStyle w:val="ListNumber"/>
        <w:spacing w:line="240" w:lineRule="auto"/>
        <w:ind w:left="720"/>
      </w:pPr>
      <w:r/>
      <w:hyperlink r:id="rId14">
        <w:r>
          <w:rPr>
            <w:color w:val="0000EE"/>
            <w:u w:val="single"/>
          </w:rPr>
          <w:t>https://www.berkshirehealthcare.nhs.uk/media/109514758/neurodiversity-in-business-birkbeck-university-of-london.pdf</w:t>
        </w:r>
      </w:hyperlink>
      <w:r>
        <w:t xml:space="preserve"> - Highlights the gaps in support systems and the need for professional bodies to improve resources and signpost them effectively for neurodivergent employees.</w:t>
      </w:r>
      <w:r/>
    </w:p>
    <w:p>
      <w:pPr>
        <w:pStyle w:val="ListNumber"/>
        <w:spacing w:line="240" w:lineRule="auto"/>
        <w:ind w:left="720"/>
      </w:pPr>
      <w:r/>
      <w:hyperlink r:id="rId11">
        <w:r>
          <w:rPr>
            <w:color w:val="0000EE"/>
            <w:u w:val="single"/>
          </w:rPr>
          <w:t>https://www.weforum.org/stories/2024/10/neurodiversity-neuroinclusion-workplace-business/</w:t>
        </w:r>
      </w:hyperlink>
      <w:r>
        <w:t xml:space="preserve"> - Mentions the legal and compliance benefits of adopting neuro-inclusive policies, reducing the risk of non-compliance with disability regulations.</w:t>
      </w:r>
      <w:r/>
    </w:p>
    <w:p>
      <w:pPr>
        <w:pStyle w:val="ListNumber"/>
        <w:spacing w:line="240" w:lineRule="auto"/>
        <w:ind w:left="720"/>
      </w:pPr>
      <w:r/>
      <w:hyperlink r:id="rId15">
        <w:r>
          <w:rPr>
            <w:color w:val="0000EE"/>
            <w:u w:val="single"/>
          </w:rPr>
          <w:t>https://hrreview.co.uk/hr-news/diversity-news/how-embracing-neurodiversity-will-improve-the-future-of-work-culture/378233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urodiversityinbusiness.org/research/nib-and-university-of-birkbeck-research-report-2024/" TargetMode="External"/><Relationship Id="rId11" Type="http://schemas.openxmlformats.org/officeDocument/2006/relationships/hyperlink" Target="https://www.weforum.org/stories/2024/10/neurodiversity-neuroinclusion-workplace-business/" TargetMode="External"/><Relationship Id="rId12" Type="http://schemas.openxmlformats.org/officeDocument/2006/relationships/hyperlink" Target="https://scholars.unh.edu/cgi/viewcontent.cgi?article=1127&amp;context=ms_leadership" TargetMode="External"/><Relationship Id="rId13" Type="http://schemas.openxmlformats.org/officeDocument/2006/relationships/hyperlink" Target="https://www.cambridge.org/core/journals/industrial-and-organizational-psychology/article/neurodiversity-in-the-workplace-considering-neuroatypicality-as-a-form-of-diversity/0BB6136976529939030BDF4F2DE37F14" TargetMode="External"/><Relationship Id="rId14" Type="http://schemas.openxmlformats.org/officeDocument/2006/relationships/hyperlink" Target="https://www.berkshirehealthcare.nhs.uk/media/109514758/neurodiversity-in-business-birkbeck-university-of-london.pdf" TargetMode="External"/><Relationship Id="rId15" Type="http://schemas.openxmlformats.org/officeDocument/2006/relationships/hyperlink" Target="https://hrreview.co.uk/hr-news/diversity-news/how-embracing-neurodiversity-will-improve-the-future-of-work-culture/3782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