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ethical landscape of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particularly in the context of Generative AI (GenAI), is evolving rapidly, bringing both unprecedented opportunities and significant ethical challenges. These advancements promise transformative impacts across various sectors, yet they raise pressing concerns that necessitate careful examination and proactive strategies.</w:t>
      </w:r>
      <w:r/>
    </w:p>
    <w:p>
      <w:r/>
      <w:r>
        <w:t>The core ethical issue associated with GenAI is the risk of bias and discrimination amplified through the data used in training these models. As stated by the author, “If training data is biased, the generated content can reflect and reinforce discriminatory stereotypes.” This issue has practical implications; for example, AI-driven recruitment tools may unintentionally perpetuate discrimination against certain demographic groups, affecting hiring processes and outcomes.</w:t>
      </w:r>
      <w:r/>
    </w:p>
    <w:p>
      <w:r/>
      <w:r>
        <w:t>Efforts to mitigate bias include ensuring that training datasets are diverse and represent the population accurately, employing fairness metrics to evaluate model outputs, and maintaining continuous monitoring of these systems in real-world applications.</w:t>
      </w:r>
      <w:r/>
    </w:p>
    <w:p>
      <w:r/>
      <w:r>
        <w:t>Privacy remains another critical focal point. GenAI systems require vast datasets, raising concerns about the potential misuse of personal data and the threat of identity theft. The increasing sophistication of synthetic data complicates issues of data authenticity and privacy. To address these concerns, measures such as data anonymisation and secure data storage have been proposed. Additionally, transparency in data collection practices and obtaining explicit consent from individuals are essential steps in safeguarding personal information.</w:t>
      </w:r>
      <w:r/>
    </w:p>
    <w:p>
      <w:r/>
      <w:r>
        <w:t>The creation of convincing deepfakes presents unique challenges, as GenAI can manipulate synthetic media for misinformation, thereby undermining public trust. The author suggests that educating the public about deepfake risks and implementing technical advancements like watermarking can be effective strategies to combat the spread of misinformation. Collaborative efforts with social media platforms are also vital for creating tools that mitigate these threats.</w:t>
      </w:r>
      <w:r/>
    </w:p>
    <w:p>
      <w:r/>
      <w:r>
        <w:t>Intellectual property rights emerge as another complex area, as using copyrighted material in training GenAI models can lead to legal disputes. Acknowledging this issue, the author emphasises the importance of adhering to fair use principles, obtaining necessary licenses, and developing ethical guidelines for the responsible use of copyrighted content in AI development.</w:t>
      </w:r>
      <w:r/>
    </w:p>
    <w:p>
      <w:r/>
      <w:r>
        <w:t>Moreover, the potential of GenAI to automate tasks raises concerns about job displacement across multiple industries, which could lead to considerable economic disruption. The author advocates for proactive measures such as investing in reskilling and upskilling programmes to ensure that workers are equipped to adapt to the changing job landscape. Additionally, social safety nets are crucial to support those affected by job losses, providing means for retraining and financial assistance.</w:t>
      </w:r>
      <w:r/>
    </w:p>
    <w:p>
      <w:r/>
      <w:r>
        <w:t>In conclusion, addressing the ethical challenges posed by GenAI requires a comprehensive approach that connects technologists, policymakers, ethicists, and society. By integrating ethical considerations into the development and deployment of GenAI systems, stakeholders can ensure that this powerful technology serves the greater good while minimising its inherent risks. The conversation surrounding these topics is ongoing, reflecting the necessity for continued exploration and dialogue as AI technologies advance.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https://www.techtarget.com/searchenterpriseai/tip/Generative-AI-ethics-8-biggest-concerns</w:t>
        </w:r>
      </w:hyperlink>
      <w:r>
        <w:t xml:space="preserve"> - This article discusses the ethical concerns associated with Generative AI, including the risk of bias, data privacy issues, and the potential for job displacement.</w:t>
      </w:r>
      <w:r/>
    </w:p>
    <w:p>
      <w:pPr>
        <w:pStyle w:val="ListNumber"/>
        <w:spacing w:line="240" w:lineRule="auto"/>
        <w:ind w:left="720"/>
      </w:pPr>
      <w:r/>
      <w:hyperlink r:id="rId11">
        <w:r>
          <w:rPr>
            <w:color w:val="0000EE"/>
            <w:u w:val="single"/>
          </w:rPr>
          <w:t>https://ai4sp.org/from-bias-to-inclusion-training-data-and-ai-ethics/</w:t>
        </w:r>
      </w:hyperlink>
      <w:r>
        <w:t xml:space="preserve"> - This resource highlights the importance of diverse training datasets to mitigate bias and discrimination in AI systems, and provides examples of AI ethics dilemmas such as housing discrimination and biased recruitment tools.</w:t>
      </w:r>
      <w:r/>
    </w:p>
    <w:p>
      <w:pPr>
        <w:pStyle w:val="ListNumber"/>
        <w:spacing w:line="240" w:lineRule="auto"/>
        <w:ind w:left="720"/>
      </w:pPr>
      <w:r/>
      <w:hyperlink r:id="rId11">
        <w:r>
          <w:rPr>
            <w:color w:val="0000EE"/>
            <w:u w:val="single"/>
          </w:rPr>
          <w:t>https://ai4sp.org/from-bias-to-inclusion-training-data-and-ai-ethics/</w:t>
        </w:r>
      </w:hyperlink>
      <w:r>
        <w:t xml:space="preserve"> - It explains how the lack of training data for marginalized groups can lead to social inequality and discrimination, and the need for inclusive AI training data.</w:t>
      </w:r>
      <w:r/>
    </w:p>
    <w:p>
      <w:pPr>
        <w:pStyle w:val="ListNumber"/>
        <w:spacing w:line="240" w:lineRule="auto"/>
        <w:ind w:left="720"/>
      </w:pPr>
      <w:r/>
      <w:hyperlink r:id="rId12">
        <w:r>
          <w:rPr>
            <w:color w:val="0000EE"/>
            <w:u w:val="single"/>
          </w:rPr>
          <w:t>https://www.frontiersin.org/journals/human-dynamics/articles/10.3389/fhumd.2024.1421273/full</w:t>
        </w:r>
      </w:hyperlink>
      <w:r>
        <w:t xml:space="preserve"> - This article emphasizes the importance of transparency and accountability in AI systems to address ethical and legal challenges, including the impact on individual and societal wellbeing.</w:t>
      </w:r>
      <w:r/>
    </w:p>
    <w:p>
      <w:pPr>
        <w:pStyle w:val="ListNumber"/>
        <w:spacing w:line="240" w:lineRule="auto"/>
        <w:ind w:left="720"/>
      </w:pPr>
      <w:r/>
      <w:hyperlink r:id="rId12">
        <w:r>
          <w:rPr>
            <w:color w:val="0000EE"/>
            <w:u w:val="single"/>
          </w:rPr>
          <w:t>https://www.frontiersin.org/journals/human-dynamics/articles/10.3389/fhumd.2024.1421273/full</w:t>
        </w:r>
      </w:hyperlink>
      <w:r>
        <w:t xml:space="preserve"> - It discusses the need for mechanisms to ensure transparency and accountability in AI decision-making processes, balancing these with other considerations like privacy and intellectual property.</w:t>
      </w:r>
      <w:r/>
    </w:p>
    <w:p>
      <w:pPr>
        <w:pStyle w:val="ListNumber"/>
        <w:spacing w:line="240" w:lineRule="auto"/>
        <w:ind w:left="720"/>
      </w:pPr>
      <w:r/>
      <w:hyperlink r:id="rId13">
        <w:r>
          <w:rPr>
            <w:color w:val="0000EE"/>
            <w:u w:val="single"/>
          </w:rPr>
          <w:t>https://institute.global/insights/economic-prosperity/the-impact-of-ai-on-the-labour-market</w:t>
        </w:r>
      </w:hyperlink>
      <w:r>
        <w:t xml:space="preserve"> - This report addresses the potential for job displacement due to AI, estimating the number of jobs that could be displaced and advocating for proactive measures like reskilling and upskilling programs.</w:t>
      </w:r>
      <w:r/>
    </w:p>
    <w:p>
      <w:pPr>
        <w:pStyle w:val="ListNumber"/>
        <w:spacing w:line="240" w:lineRule="auto"/>
        <w:ind w:left="720"/>
      </w:pPr>
      <w:r/>
      <w:hyperlink r:id="rId10">
        <w:r>
          <w:rPr>
            <w:color w:val="0000EE"/>
            <w:u w:val="single"/>
          </w:rPr>
          <w:t>https://www.techtarget.com/searchenterpriseai/tip/Generative-AI-ethics-8-biggest-concerns</w:t>
        </w:r>
      </w:hyperlink>
      <w:r>
        <w:t xml:space="preserve"> - It mentions the risks of misinformation and deepfakes generated by GenAI, and the need for strategies to combat these issues, such as public education and technical advancements.</w:t>
      </w:r>
      <w:r/>
    </w:p>
    <w:p>
      <w:pPr>
        <w:pStyle w:val="ListNumber"/>
        <w:spacing w:line="240" w:lineRule="auto"/>
        <w:ind w:left="720"/>
      </w:pPr>
      <w:r/>
      <w:hyperlink r:id="rId14">
        <w:r>
          <w:rPr>
            <w:color w:val="0000EE"/>
            <w:u w:val="single"/>
          </w:rPr>
          <w:t>https://www.ganintegrity.com/resources/blog/ai-governance/</w:t>
        </w:r>
      </w:hyperlink>
      <w:r>
        <w:t xml:space="preserve"> - This article discusses the evolving regulatory landscape for AI, including the European Union's proposed AI Act and the role of various U.S. agencies in addressing AI-related issues.</w:t>
      </w:r>
      <w:r/>
    </w:p>
    <w:p>
      <w:pPr>
        <w:pStyle w:val="ListNumber"/>
        <w:spacing w:line="240" w:lineRule="auto"/>
        <w:ind w:left="720"/>
      </w:pPr>
      <w:r/>
      <w:hyperlink r:id="rId14">
        <w:r>
          <w:rPr>
            <w:color w:val="0000EE"/>
            <w:u w:val="single"/>
          </w:rPr>
          <w:t>https://www.ganintegrity.com/resources/blog/ai-governance/</w:t>
        </w:r>
      </w:hyperlink>
      <w:r>
        <w:t xml:space="preserve"> - It highlights the importance of a robust AI governance framework to address risks associated with unauthorized and undisclosed use of AI within businesses.</w:t>
      </w:r>
      <w:r/>
    </w:p>
    <w:p>
      <w:pPr>
        <w:pStyle w:val="ListNumber"/>
        <w:spacing w:line="240" w:lineRule="auto"/>
        <w:ind w:left="720"/>
      </w:pPr>
      <w:r/>
      <w:hyperlink r:id="rId11">
        <w:r>
          <w:rPr>
            <w:color w:val="0000EE"/>
            <w:u w:val="single"/>
          </w:rPr>
          <w:t>https://ai4sp.org/from-bias-to-inclusion-training-data-and-ai-ethics/</w:t>
        </w:r>
      </w:hyperlink>
      <w:r>
        <w:t xml:space="preserve"> - This resource underscores the need for catalytic investing and grants to address the ethical dilemma of creating inclusive AI solutions, particularly in areas with high social value but low commercial demand.</w:t>
      </w:r>
      <w:r/>
    </w:p>
    <w:p>
      <w:pPr>
        <w:pStyle w:val="ListNumber"/>
        <w:spacing w:line="240" w:lineRule="auto"/>
        <w:ind w:left="720"/>
      </w:pPr>
      <w:r/>
      <w:hyperlink r:id="rId12">
        <w:r>
          <w:rPr>
            <w:color w:val="0000EE"/>
            <w:u w:val="single"/>
          </w:rPr>
          <w:t>https://www.frontiersin.org/journals/human-dynamics/articles/10.3389/fhumd.2024.1421273/full</w:t>
        </w:r>
      </w:hyperlink>
      <w:r>
        <w:t xml:space="preserve"> - It emphasizes the interdisciplinary and multi-stakeholder approaches necessary for ensuring transparency, accountability, and ethical AI development and deployment.</w:t>
      </w:r>
      <w:r/>
    </w:p>
    <w:p>
      <w:pPr>
        <w:pStyle w:val="ListNumber"/>
        <w:spacing w:line="240" w:lineRule="auto"/>
        <w:ind w:left="720"/>
      </w:pPr>
      <w:r/>
      <w:hyperlink r:id="rId15">
        <w:r>
          <w:rPr>
            <w:color w:val="0000EE"/>
            <w:u w:val="single"/>
          </w:rPr>
          <w:t>https://news.google.com/rss/articles/CBMinAFBVV95cUxPNGFwQnRqeVQ0SGlNYktJOXZrTmNxbGhUUHJWbENMNFBaRG9ObUl1UGNycHdiM1pNcy1wMzZKZjJfSVdCbmkzMEdsczNWNjJRS2gyWmtUV2JsRF9ib19DdWdNNmxLNW5BRk1nRi02SUdISWd4aW1LazlvN0pyMHh1RTJoSGZhenA3TVp0Nm9tUmtRcjFqd2dQRENIT0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ai/tip/Generative-AI-ethics-8-biggest-concerns" TargetMode="External"/><Relationship Id="rId11" Type="http://schemas.openxmlformats.org/officeDocument/2006/relationships/hyperlink" Target="https://ai4sp.org/from-bias-to-inclusion-training-data-and-ai-ethics/" TargetMode="External"/><Relationship Id="rId12" Type="http://schemas.openxmlformats.org/officeDocument/2006/relationships/hyperlink" Target="https://www.frontiersin.org/journals/human-dynamics/articles/10.3389/fhumd.2024.1421273/full" TargetMode="External"/><Relationship Id="rId13" Type="http://schemas.openxmlformats.org/officeDocument/2006/relationships/hyperlink" Target="https://institute.global/insights/economic-prosperity/the-impact-of-ai-on-the-labour-market" TargetMode="External"/><Relationship Id="rId14" Type="http://schemas.openxmlformats.org/officeDocument/2006/relationships/hyperlink" Target="https://www.ganintegrity.com/resources/blog/ai-governance/" TargetMode="External"/><Relationship Id="rId15" Type="http://schemas.openxmlformats.org/officeDocument/2006/relationships/hyperlink" Target="https://news.google.com/rss/articles/CBMinAFBVV95cUxPNGFwQnRqeVQ0SGlNYktJOXZrTmNxbGhUUHJWbENMNFBaRG9ObUl1UGNycHdiM1pNcy1wMzZKZjJfSVdCbmkzMEdsczNWNjJRS2gyWmtUV2JsRF9ib19DdWdNNmxLNW5BRk1nRi02SUdISWd4aW1LazlvN0pyMHh1RTJoSGZhenA3TVp0Nm9tUmtRcjFqd2dQRENIT0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