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Sidetrade recognised as leader in IDC MarketScape for accounts receivable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Sidetrade, a prominent player in the artificial intelligence (AI) sector, has recently earned recognition as a Leader in the IDC MarketScape: Worldwide Accounts Receivable Automation Applications for the Enterprise 2024 Vendor Assessment. The report, which evaluates 14 vendors in the market, highlights Sidetrade's capabilities and global presence in the Order-to-Cash (O2C) software landscape.</w:t>
      </w:r>
      <w:r/>
    </w:p>
    <w:p>
      <w:r/>
      <w:r>
        <w:t>The IDC MarketScape report asserts, "Consider Sidetrade when you are looking for an Order-to-Cash software provider that specializes in AI technology and has a global footprint.” This assessment underscores the company's advanced AI tools alongside its robust cloud architecture, which allows for multi-tenancy. Kevin Permenter, Research Director in Financial Applications at IDC, elaborated on Sidetrade's competitive edge by stating: "Sidetrade's position as a Leader is a reflection of its advanced AI, extensive data set, and robust multi-tenancy cloud architecture." Permenter pointed out that Sidetrade's comprehensive solution not only enhances cash flow performance for large organisations but also ensures ease of upgrades and scalability, improving overall customer service.</w:t>
      </w:r>
      <w:r/>
    </w:p>
    <w:p>
      <w:r/>
      <w:r>
        <w:t>The strength of Sidetrade's AI technology, branded as Aimie, comes from its access to an extensive data lake that processes approximately $6.1 trillion in B2B payment transactions in real-time on a daily basis. This data lake strengthens Aimie's functionality, enabling it to deliver insights into payment behaviours and cash flow dynamics through advanced machine learning, natural language processing, and generative AI capabilities. The data lake continuously augments its resource, allowing Aimie to mine a wealth of financial insights, thereby ensuring higher accuracy in financial analyses.</w:t>
      </w:r>
      <w:r/>
    </w:p>
    <w:p>
      <w:r/>
      <w:r>
        <w:t>Rob Harvey, Chief Product Officer at Sidetrade, conveyed gratitude for the recognition, stating: "We are honoured to receive this recognition as a Leader by the IDC MarketScape which we believe is a testament to our continued commitment to the advancement of AI technology in Order-to-Cash." Harvey stressed the importance of data in AI performance, noting that Aimie's capabilities are significantly enhanced by the insights derived from the Sidetrade Data Lake.</w:t>
      </w:r>
      <w:r/>
    </w:p>
    <w:p>
      <w:r/>
      <w:r>
        <w:t>Furthermore, Sidetrade’s recognition extends beyond the IDC MarketScape; it has been acknowledged as a Leader in the Gartner Magic Quadrant for Invoice-to-Cash Applications for three consecutive years, beginning in 2022. This acknowledgment reflects its capacity to execute on its strategic vision effectively.</w:t>
      </w:r>
      <w:r/>
    </w:p>
    <w:p>
      <w:r/>
      <w:r>
        <w:t>The IDC MarketScape offers a systematic approach to evaluate the competitive viability of technology and service suppliers by employing a rigorous scoring methodology that incorporates both qualitative and quantitative factors. This analytical framework helps technology buyers compare the strengths and weaknesses of current and prospective suppliers within the industry.</w:t>
      </w:r>
      <w:r/>
    </w:p>
    <w:p>
      <w:r/>
      <w:r>
        <w:t>Sidetrade is expanding its influence across a global scale, employing over 400 professionals and serving clients in more than 85 countries, including major names such as KPMG, Expedia, and Sodexo. With its emphasis on innovation in AI-driven solutions, Sidetrade continues to redefine cash flow management and enhance operational efficiencies for businesses on a global stage.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https://www.blackline.com/about/press-releases/2024/blackline-recognized-as-a-leader-in-2024-idc-marketscape-for-worldwide-accounts-receivable-automation-applications-for-the-enterprise/</w:t>
        </w:r>
      </w:hyperlink>
      <w:r>
        <w:t xml:space="preserve"> - This link corroborates the recognition of a company as a Leader in the IDC MarketScape for Worldwide Accounts Receivable Automation Applications, although it specifically mentions BlackLine, it sets the context for the IDC MarketScape report.</w:t>
      </w:r>
      <w:r/>
    </w:p>
    <w:p>
      <w:pPr>
        <w:pStyle w:val="ListNumber"/>
        <w:spacing w:line="240" w:lineRule="auto"/>
        <w:ind w:left="720"/>
      </w:pPr>
      <w:r/>
      <w:hyperlink r:id="rId11">
        <w:r>
          <w:rPr>
            <w:color w:val="0000EE"/>
            <w:u w:val="single"/>
          </w:rPr>
          <w:t>https://www.sidetrade.com/homepage-2022/</w:t>
        </w:r>
      </w:hyperlink>
      <w:r>
        <w:t xml:space="preserve"> - This link supports the information about Sidetrade's AI-powered Order-to-Cash platform, its capabilities, and the role of Aimie in enhancing cash flow and managing accounts receivable.</w:t>
      </w:r>
      <w:r/>
    </w:p>
    <w:p>
      <w:pPr>
        <w:pStyle w:val="ListNumber"/>
        <w:spacing w:line="240" w:lineRule="auto"/>
        <w:ind w:left="720"/>
      </w:pPr>
      <w:r/>
      <w:hyperlink r:id="rId12">
        <w:r>
          <w:rPr>
            <w:color w:val="0000EE"/>
            <w:u w:val="single"/>
          </w:rPr>
          <w:t>https://www.sidetrade.com/news/sidetrade-selected-by-manufacturing-leader/</w:t>
        </w:r>
      </w:hyperlink>
      <w:r>
        <w:t xml:space="preserve"> - This link highlights Sidetrade's global contracts, including the one with BIC, and its expertise in Order-to-Cash solutions, which aligns with its global presence and capabilities.</w:t>
      </w:r>
      <w:r/>
    </w:p>
    <w:p>
      <w:pPr>
        <w:pStyle w:val="ListNumber"/>
        <w:spacing w:line="240" w:lineRule="auto"/>
        <w:ind w:left="720"/>
      </w:pPr>
      <w:r/>
      <w:hyperlink r:id="rId13">
        <w:r>
          <w:rPr>
            <w:color w:val="0000EE"/>
            <w:u w:val="single"/>
          </w:rPr>
          <w:t>https://www.pymnts.com/artificial-intelligence-2/2024/sidetrade-adds-ai-agent-to-order-to-cash-applications/</w:t>
        </w:r>
      </w:hyperlink>
      <w:r>
        <w:t xml:space="preserve"> - This link explains the addition of generative AI features to Sidetrade's Order-to-Cash applications, including the AI agent 'Ask Aimie,' and its impact on financial analyses and cash flow management.</w:t>
      </w:r>
      <w:r/>
    </w:p>
    <w:p>
      <w:pPr>
        <w:pStyle w:val="ListNumber"/>
        <w:spacing w:line="240" w:lineRule="auto"/>
        <w:ind w:left="720"/>
      </w:pPr>
      <w:r/>
      <w:hyperlink r:id="rId11">
        <w:r>
          <w:rPr>
            <w:color w:val="0000EE"/>
            <w:u w:val="single"/>
          </w:rPr>
          <w:t>https://www.sidetrade.com/homepage-2022/</w:t>
        </w:r>
      </w:hyperlink>
      <w:r>
        <w:t xml:space="preserve"> - This link provides details on Sidetrade's advanced AI tools, its data lake, and the multi-tenancy cloud architecture, which are key aspects of its competitive edge.</w:t>
      </w:r>
      <w:r/>
    </w:p>
    <w:p>
      <w:pPr>
        <w:pStyle w:val="ListNumber"/>
        <w:spacing w:line="240" w:lineRule="auto"/>
        <w:ind w:left="720"/>
      </w:pPr>
      <w:r/>
      <w:hyperlink r:id="rId13">
        <w:r>
          <w:rPr>
            <w:color w:val="0000EE"/>
            <w:u w:val="single"/>
          </w:rPr>
          <w:t>https://www.pymnts.com/artificial-intelligence-2/2024/sidetrade-adds-ai-agent-to-order-to-cash-applications/</w:t>
        </w:r>
      </w:hyperlink>
      <w:r>
        <w:t xml:space="preserve"> - This link supports the information about Sidetrade's data lake and its role in enhancing Aimie's functionality through advanced machine learning and natural language processing.</w:t>
      </w:r>
      <w:r/>
    </w:p>
    <w:p>
      <w:pPr>
        <w:pStyle w:val="ListNumber"/>
        <w:spacing w:line="240" w:lineRule="auto"/>
        <w:ind w:left="720"/>
      </w:pPr>
      <w:r/>
      <w:hyperlink r:id="rId12">
        <w:r>
          <w:rPr>
            <w:color w:val="0000EE"/>
            <w:u w:val="single"/>
          </w:rPr>
          <w:t>https://www.sidetrade.com/news/sidetrade-selected-by-manufacturing-leader/</w:t>
        </w:r>
      </w:hyperlink>
      <w:r>
        <w:t xml:space="preserve"> - This link mentions Sidetrade's global influence, its client base, and its commitment to innovation in AI-driven solutions, which aligns with its expansion and recognition.</w:t>
      </w:r>
      <w:r/>
    </w:p>
    <w:p>
      <w:pPr>
        <w:pStyle w:val="ListNumber"/>
        <w:spacing w:line="240" w:lineRule="auto"/>
        <w:ind w:left="720"/>
      </w:pPr>
      <w:r/>
      <w:hyperlink r:id="rId11">
        <w:r>
          <w:rPr>
            <w:color w:val="0000EE"/>
            <w:u w:val="single"/>
          </w:rPr>
          <w:t>https://www.sidetrade.com/homepage-2022/</w:t>
        </w:r>
      </w:hyperlink>
      <w:r>
        <w:t xml:space="preserve"> - This link details Sidetrade's comprehensive solution and its impact on cash flow performance, ease of upgrades, and scalability, which are highlighted in the IDC MarketScape report.</w:t>
      </w:r>
      <w:r/>
    </w:p>
    <w:p>
      <w:pPr>
        <w:pStyle w:val="ListNumber"/>
        <w:spacing w:line="240" w:lineRule="auto"/>
        <w:ind w:left="720"/>
      </w:pPr>
      <w:r/>
      <w:hyperlink r:id="rId13">
        <w:r>
          <w:rPr>
            <w:color w:val="0000EE"/>
            <w:u w:val="single"/>
          </w:rPr>
          <w:t>https://www.pymnts.com/artificial-intelligence-2/2024/sidetrade-adds-ai-agent-to-order-to-cash-applications/</w:t>
        </w:r>
      </w:hyperlink>
      <w:r>
        <w:t xml:space="preserve"> - This link explains the significance of data in AI performance, particularly how Sidetrade's Data Lake enhances Aimie's capabilities, as mentioned by Rob Harvey.</w:t>
      </w:r>
      <w:r/>
    </w:p>
    <w:p>
      <w:pPr>
        <w:pStyle w:val="ListNumber"/>
        <w:spacing w:line="240" w:lineRule="auto"/>
        <w:ind w:left="720"/>
      </w:pPr>
      <w:r/>
      <w:hyperlink r:id="rId12">
        <w:r>
          <w:rPr>
            <w:color w:val="0000EE"/>
            <w:u w:val="single"/>
          </w:rPr>
          <w:t>https://www.sidetrade.com/news/sidetrade-selected-by-manufacturing-leader/</w:t>
        </w:r>
      </w:hyperlink>
      <w:r>
        <w:t xml:space="preserve"> - This link provides context on Sidetrade's client base, including major names like KPMG, Expedia, and Sodexo, and its global reach.</w:t>
      </w:r>
      <w:r/>
    </w:p>
    <w:p>
      <w:pPr>
        <w:pStyle w:val="ListNumber"/>
        <w:spacing w:line="240" w:lineRule="auto"/>
        <w:ind w:left="720"/>
      </w:pPr>
      <w:r/>
      <w:hyperlink r:id="rId11">
        <w:r>
          <w:rPr>
            <w:color w:val="0000EE"/>
            <w:u w:val="single"/>
          </w:rPr>
          <w:t>https://www.sidetrade.com/homepage-2022/</w:t>
        </w:r>
      </w:hyperlink>
      <w:r>
        <w:t xml:space="preserve"> - This link supports the overall emphasis on innovation in AI-driven solutions and the redefinition of cash flow management by Sidetrade.</w:t>
      </w:r>
      <w:r/>
    </w:p>
    <w:p>
      <w:pPr>
        <w:pStyle w:val="ListNumber"/>
        <w:spacing w:line="240" w:lineRule="auto"/>
        <w:ind w:left="720"/>
      </w:pPr>
      <w:r/>
      <w:hyperlink r:id="rId14">
        <w:r>
          <w:rPr>
            <w:color w:val="0000EE"/>
            <w:u w:val="single"/>
          </w:rPr>
          <w:t>https://news.google.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lackline.com/about/press-releases/2024/blackline-recognized-as-a-leader-in-2024-idc-marketscape-for-worldwide-accounts-receivable-automation-applications-for-the-enterprise/" TargetMode="External"/><Relationship Id="rId11" Type="http://schemas.openxmlformats.org/officeDocument/2006/relationships/hyperlink" Target="https://www.sidetrade.com/homepage-2022/" TargetMode="External"/><Relationship Id="rId12" Type="http://schemas.openxmlformats.org/officeDocument/2006/relationships/hyperlink" Target="https://www.sidetrade.com/news/sidetrade-selected-by-manufacturing-leader/" TargetMode="External"/><Relationship Id="rId13" Type="http://schemas.openxmlformats.org/officeDocument/2006/relationships/hyperlink" Target="https://www.pymnts.com/artificial-intelligence-2/2024/sidetrade-adds-ai-agent-to-order-to-cash-applications/" TargetMode="External"/><Relationship Id="rId14" Type="http://schemas.openxmlformats.org/officeDocument/2006/relationships/hyperlink" Target="https://news.google.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