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spendable benefits cards in HR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whitepaper by Weavr, entitled "Flexible benefits cards: Employee choice, business control", has provided valuable insights into the transformative impact of fintech, particularly embedded finance, on business applications tailored for human resources (HR) teams and employee benefits schemes. The report highlights that a significant 50% of benefit managers across the UK are actively seeking new solutions to enhance employee benefits offerings, with 60% indicating a preference for specific fintech solutions like “spendable benefit cards”.</w:t>
      </w:r>
      <w:r/>
    </w:p>
    <w:p>
      <w:r/>
      <w:r>
        <w:t>Spendable benefits cards are poised to become a staple feature within HR technology, as per the findings of the Weavr report. This innovative financial solution allows businesses to manage payments and benefits in a more structured manner. HR and benefits managers can allocate a budget to employees while establishing governance on the permissible usage of these funds. This approach enables employees to access more personalised and relevant benefits, enhancing their overall experience.</w:t>
      </w:r>
      <w:r/>
    </w:p>
    <w:p>
      <w:r/>
      <w:r>
        <w:t>The features of spendable benefits cards include employer-branded debit cards available in both virtual and physical forms, the ability to make contactless payments through mobile wallets, and customisable spending rules that enable managers to enforce policy adherence. Moreover, real-time transaction control and visibility add an extra layer of oversight for organisations.</w:t>
      </w:r>
      <w:r/>
    </w:p>
    <w:p>
      <w:r/>
      <w:r>
        <w:t>The report anticipates that the application of spendable benefits cards will extend beyond traditional benefits platforms, finding relevance in diverse areas such as employee-engagement platforms, reward and recognition systems, and newer employee-centric super apps. Alex Mifsud, CEO and co-founder of Weavr, stated, “Benefits have become an essential tool for employee engagement in the UK and employee expectations have rapidly evolved to match their experience as consumers. To meet these expectations, new approaches, powered by modern retail payments technology, are required.” He further noted that 72% of UK Software as a Service (SaaS) companies are already preparing to integrate embedded finance, highlighting the early adoption within HR and benefits technology sectors.</w:t>
      </w:r>
      <w:r/>
    </w:p>
    <w:p>
      <w:r/>
      <w:r>
        <w:t>The study, conducted by Censuswide on behalf of Weavr, surveyed 250 benefits managers from organisations with a workforce of 50 or more employees across the UK. The research identified two primary challenges faced by benefit managers: rising business costs that are impacting the quality of available perks, which concerns 27% of respondents, and a significant shift to remote work, also reported by 27% of those surveyed. Importantly, 80% of benefit managers noted that they have staff who work outside the headquarters' country, indicating a growing trend towards a flexible and global workforce.</w:t>
      </w:r>
      <w:r/>
    </w:p>
    <w:p>
      <w:r/>
      <w:r>
        <w:t xml:space="preserve">Comprehensive insights into the findings can be accessed on Weavr’s website, where the full report is available for download.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https://www.londondaily.news/embedded-finance-empowers-new-business-technology-in-latest-report-by-london-based-fintech-weavr/</w:t>
        </w:r>
      </w:hyperlink>
      <w:r>
        <w:t xml:space="preserve"> - Corroborates the Weavr whitepaper 'Flexible benefits cards: Employee choice, business control' and its findings on the impact of fintech and embedded finance on HR teams and employee benefits schemes.</w:t>
      </w:r>
      <w:r/>
    </w:p>
    <w:p>
      <w:pPr>
        <w:pStyle w:val="ListNumber"/>
        <w:spacing w:line="240" w:lineRule="auto"/>
        <w:ind w:left="720"/>
      </w:pPr>
      <w:r/>
      <w:hyperlink r:id="rId10">
        <w:r>
          <w:rPr>
            <w:color w:val="0000EE"/>
            <w:u w:val="single"/>
          </w:rPr>
          <w:t>https://www.londondaily.news/embedded-finance-empowers-new-business-technology-in-latest-report-by-london-based-fintech-weavr/</w:t>
        </w:r>
      </w:hyperlink>
      <w:r>
        <w:t xml:space="preserve"> - Details the features of spendable benefits cards, including employer-branded debit cards, contactless payments, custom spend rules, and real-time transaction control.</w:t>
      </w:r>
      <w:r/>
    </w:p>
    <w:p>
      <w:pPr>
        <w:pStyle w:val="ListNumber"/>
        <w:spacing w:line="240" w:lineRule="auto"/>
        <w:ind w:left="720"/>
      </w:pPr>
      <w:r/>
      <w:hyperlink r:id="rId11">
        <w:r>
          <w:rPr>
            <w:color w:val="0000EE"/>
            <w:u w:val="single"/>
          </w:rPr>
          <w:t>https://fintech-intel.com/esg/60-of-benefits-managers-would-see-employees-buy-own-benefits/</w:t>
        </w:r>
      </w:hyperlink>
      <w:r>
        <w:t xml:space="preserve"> - Supports the statistic that 50% of UK benefit managers are seeking new benefits solutions and 60% value spendable benefits cards.</w:t>
      </w:r>
      <w:r/>
    </w:p>
    <w:p>
      <w:pPr>
        <w:pStyle w:val="ListNumber"/>
        <w:spacing w:line="240" w:lineRule="auto"/>
        <w:ind w:left="720"/>
      </w:pPr>
      <w:r/>
      <w:hyperlink r:id="rId12">
        <w:r>
          <w:rPr>
            <w:color w:val="0000EE"/>
            <w:u w:val="single"/>
          </w:rPr>
          <w:t>https://www.weavr.io/blog/how-spendable-benefits-bring-flexibility-to-unlock-employee-adoption/</w:t>
        </w:r>
      </w:hyperlink>
      <w:r>
        <w:t xml:space="preserve"> - Explains how spendable benefits cards offer more choice, variety, and relevance to employees, and simplify admin for HR teams.</w:t>
      </w:r>
      <w:r/>
    </w:p>
    <w:p>
      <w:pPr>
        <w:pStyle w:val="ListNumber"/>
        <w:spacing w:line="240" w:lineRule="auto"/>
        <w:ind w:left="720"/>
      </w:pPr>
      <w:r/>
      <w:hyperlink r:id="rId10">
        <w:r>
          <w:rPr>
            <w:color w:val="0000EE"/>
            <w:u w:val="single"/>
          </w:rPr>
          <w:t>https://www.londondaily.news/embedded-finance-empowers-new-business-technology-in-latest-report-by-london-based-fintech-weavr/</w:t>
        </w:r>
      </w:hyperlink>
      <w:r>
        <w:t xml:space="preserve"> - Discusses the potential use cases of spendable benefits cards beyond traditional benefits platforms, including employee-engagement platforms and reward systems.</w:t>
      </w:r>
      <w:r/>
    </w:p>
    <w:p>
      <w:pPr>
        <w:pStyle w:val="ListNumber"/>
        <w:spacing w:line="240" w:lineRule="auto"/>
        <w:ind w:left="720"/>
      </w:pPr>
      <w:r/>
      <w:hyperlink r:id="rId10">
        <w:r>
          <w:rPr>
            <w:color w:val="0000EE"/>
            <w:u w:val="single"/>
          </w:rPr>
          <w:t>https://www.londondaily.news/embedded-finance-empowers-new-business-technology-in-latest-report-by-london-based-fintech-weavr/</w:t>
        </w:r>
      </w:hyperlink>
      <w:r>
        <w:t xml:space="preserve"> - Quotes Alex Mifsud, CEO and co-founder of Weavr, on the evolution of employee expectations and the integration of embedded finance in UK SaaS companies.</w:t>
      </w:r>
      <w:r/>
    </w:p>
    <w:p>
      <w:pPr>
        <w:pStyle w:val="ListNumber"/>
        <w:spacing w:line="240" w:lineRule="auto"/>
        <w:ind w:left="720"/>
      </w:pPr>
      <w:r/>
      <w:hyperlink r:id="rId11">
        <w:r>
          <w:rPr>
            <w:color w:val="0000EE"/>
            <w:u w:val="single"/>
          </w:rPr>
          <w:t>https://fintech-intel.com/esg/60-of-benefits-managers-would-see-employees-buy-own-benefits/</w:t>
        </w:r>
      </w:hyperlink>
      <w:r>
        <w:t xml:space="preserve"> - Details the research methodology, including the survey of 250 benefits managers by Censuswide on behalf of Weavr.</w:t>
      </w:r>
      <w:r/>
    </w:p>
    <w:p>
      <w:pPr>
        <w:pStyle w:val="ListNumber"/>
        <w:spacing w:line="240" w:lineRule="auto"/>
        <w:ind w:left="720"/>
      </w:pPr>
      <w:r/>
      <w:hyperlink r:id="rId10">
        <w:r>
          <w:rPr>
            <w:color w:val="0000EE"/>
            <w:u w:val="single"/>
          </w:rPr>
          <w:t>https://www.londondaily.news/embedded-finance-empowers-new-business-technology-in-latest-report-by-london-based-fintech-weavr/</w:t>
        </w:r>
      </w:hyperlink>
      <w:r>
        <w:t xml:space="preserve"> - Identifies the primary challenges faced by benefit managers, such as rising business costs and the shift to remote work.</w:t>
      </w:r>
      <w:r/>
    </w:p>
    <w:p>
      <w:pPr>
        <w:pStyle w:val="ListNumber"/>
        <w:spacing w:line="240" w:lineRule="auto"/>
        <w:ind w:left="720"/>
      </w:pPr>
      <w:r/>
      <w:hyperlink r:id="rId10">
        <w:r>
          <w:rPr>
            <w:color w:val="0000EE"/>
            <w:u w:val="single"/>
          </w:rPr>
          <w:t>https://www.londondaily.news/embedded-finance-empowers-new-business-technology-in-latest-report-by-london-based-fintech-weavr/</w:t>
        </w:r>
      </w:hyperlink>
      <w:r>
        <w:t xml:space="preserve"> - Notes that 80% of benefit managers have staff working outside the headquarters' country, highlighting a global workforce trend.</w:t>
      </w:r>
      <w:r/>
    </w:p>
    <w:p>
      <w:pPr>
        <w:pStyle w:val="ListNumber"/>
        <w:spacing w:line="240" w:lineRule="auto"/>
        <w:ind w:left="720"/>
      </w:pPr>
      <w:r/>
      <w:hyperlink r:id="rId12">
        <w:r>
          <w:rPr>
            <w:color w:val="0000EE"/>
            <w:u w:val="single"/>
          </w:rPr>
          <w:t>https://www.weavr.io/blog/how-spendable-benefits-bring-flexibility-to-unlock-employee-adoption/</w:t>
        </w:r>
      </w:hyperlink>
      <w:r>
        <w:t xml:space="preserve"> - Provides additional context on how spendable benefits cards can be integrated into various HR and benefits platforms.</w:t>
      </w:r>
      <w:r/>
    </w:p>
    <w:p>
      <w:pPr>
        <w:pStyle w:val="ListNumber"/>
        <w:spacing w:line="240" w:lineRule="auto"/>
        <w:ind w:left="720"/>
      </w:pPr>
      <w:r/>
      <w:hyperlink r:id="rId10">
        <w:r>
          <w:rPr>
            <w:color w:val="0000EE"/>
            <w:u w:val="single"/>
          </w:rPr>
          <w:t>https://www.londondaily.news/embedded-finance-empowers-new-business-technology-in-latest-report-by-london-based-fintech-weavr/</w:t>
        </w:r>
      </w:hyperlink>
      <w:r>
        <w:t xml:space="preserve"> - Mentions that the full report is available for download on Weavr’s website.</w:t>
      </w:r>
      <w:r/>
    </w:p>
    <w:p>
      <w:pPr>
        <w:pStyle w:val="ListNumber"/>
        <w:spacing w:line="240" w:lineRule="auto"/>
        <w:ind w:left="720"/>
      </w:pPr>
      <w:r/>
      <w:hyperlink r:id="rId10">
        <w:r>
          <w:rPr>
            <w:color w:val="0000EE"/>
            <w:u w:val="single"/>
          </w:rPr>
          <w:t>https://www.londondaily.news/embedded-finance-empowers-new-business-technology-in-latest-report-by-london-based-fintech-weavr/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daily.news/embedded-finance-empowers-new-business-technology-in-latest-report-by-london-based-fintech-weavr/" TargetMode="External"/><Relationship Id="rId11" Type="http://schemas.openxmlformats.org/officeDocument/2006/relationships/hyperlink" Target="https://fintech-intel.com/esg/60-of-benefits-managers-would-see-employees-buy-own-benefits/" TargetMode="External"/><Relationship Id="rId12" Type="http://schemas.openxmlformats.org/officeDocument/2006/relationships/hyperlink" Target="https://www.weavr.io/blog/how-spendable-benefits-bring-flexibility-to-unlock-employee-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