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appoints David Sacks as White House crypto czar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President-elect Donald Trump announced the appointment of David Sacks, the former Chief Operating Officer of PayPal, as his White House Artificial Intelligence and Crypto Czar. This role is pivotal as it focuses on establishing a legal framework for the cryptocurrency industry, which Trump noted has been seeking clarity to enable it to thrive within the United States.</w:t>
      </w:r>
      <w:r/>
    </w:p>
    <w:p>
      <w:r/>
      <w:r>
        <w:t>In a post shared on his social media platform, Truth Social, Trump articulated his vision, stating, "He will work on a legal framework so the Crypto industry has the clarity it has been asking for, and can thrive in the U.S." This appointment is aligned with Trump's broader strategy to position the nation as the preeminent hub for cryptocurrencies. During his campaign, he expressed aspirations for the United States to become the "crypto capital of the planet" and voiced intentions to amass a national stockpile of bitcoin.</w:t>
      </w:r>
      <w:r/>
    </w:p>
    <w:p>
      <w:r/>
      <w:r>
        <w:t>This announcement coincides with significant milestones in the cryptocurrency market. Bitcoin recently surpassed the $100,000 mark for the first time on Wednesday evening, a development that has been met with enthusiasm across the financial sector, including from individuals previously sceptical about digital currencies. The surge in Bitcoin's value is seen as indicative of growing investor confidence, particularly regarding the prospect of a supportive U.S. administration for crypto-related initiatives.</w:t>
      </w:r>
      <w:r/>
    </w:p>
    <w:p>
      <w:r/>
      <w:r>
        <w:t>David Sacks, who previously held the position of chief executive at the software company Zenefits and was the founder of Yammer, a social networking service designed for enterprise use, will have an influential role in shaping the future of cryptocurrency and artificial intelligence in the United States. Additionally, Trump mentioned that Sacks will also lead the Presidential Council of Advisors for Science and Technology, underscoring the administration's commitment to integrating emerging technologies into government policy and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https://www.businessinsider.com/david-sacks-named-white-house-ai-crypto-czar-trump-2024-12</w:t>
        </w:r>
      </w:hyperlink>
      <w:r>
        <w:t xml:space="preserve"> - Corroborates the appointment of David Sacks as the White House's AI and crypto czar by President-elect Donald Trump.</w:t>
      </w:r>
      <w:r/>
    </w:p>
    <w:p>
      <w:pPr>
        <w:pStyle w:val="ListNumber"/>
        <w:spacing w:line="240" w:lineRule="auto"/>
        <w:ind w:left="720"/>
      </w:pPr>
      <w:r/>
      <w:hyperlink r:id="rId10">
        <w:r>
          <w:rPr>
            <w:color w:val="0000EE"/>
            <w:u w:val="single"/>
          </w:rPr>
          <w:t>https://www.businessinsider.com/david-sacks-named-white-house-ai-crypto-czar-trump-2024-12</w:t>
        </w:r>
      </w:hyperlink>
      <w:r>
        <w:t xml:space="preserve"> - Details David Sacks' background, including his role as former PayPal COO and co-founder of Craft Ventures.</w:t>
      </w:r>
      <w:r/>
    </w:p>
    <w:p>
      <w:pPr>
        <w:pStyle w:val="ListNumber"/>
        <w:spacing w:line="240" w:lineRule="auto"/>
        <w:ind w:left="720"/>
      </w:pPr>
      <w:r/>
      <w:hyperlink r:id="rId11">
        <w:r>
          <w:rPr>
            <w:color w:val="0000EE"/>
            <w:u w:val="single"/>
          </w:rPr>
          <w:t>https://earlynode.com/profiles/david-sacks-net-worth</w:t>
        </w:r>
      </w:hyperlink>
      <w:r>
        <w:t xml:space="preserve"> - Provides additional information on David Sacks' career, including his roles at PayPal and as the founder of Yammer.</w:t>
      </w:r>
      <w:r/>
    </w:p>
    <w:p>
      <w:pPr>
        <w:pStyle w:val="ListNumber"/>
        <w:spacing w:line="240" w:lineRule="auto"/>
        <w:ind w:left="720"/>
      </w:pPr>
      <w:r/>
      <w:hyperlink r:id="rId12">
        <w:r>
          <w:rPr>
            <w:color w:val="0000EE"/>
            <w:u w:val="single"/>
          </w:rPr>
          <w:t>https://www.globallegalinsights.com/practice-areas/blockchain-cryptocurrency-laws-and-regulations/usa/</w:t>
        </w:r>
      </w:hyperlink>
      <w:r>
        <w:t xml:space="preserve"> - Discusses the need for a legal framework for the cryptocurrency industry in the United States and ongoing regulatory efforts.</w:t>
      </w:r>
      <w:r/>
    </w:p>
    <w:p>
      <w:pPr>
        <w:pStyle w:val="ListNumber"/>
        <w:spacing w:line="240" w:lineRule="auto"/>
        <w:ind w:left="720"/>
      </w:pPr>
      <w:r/>
      <w:hyperlink r:id="rId13">
        <w:r>
          <w:rPr>
            <w:color w:val="0000EE"/>
            <w:u w:val="single"/>
          </w:rPr>
          <w:t>https://www.nortonrosefulbright.com/en-us/knowledge/publications/184ac2f1/2024-fintech-outlook</w:t>
        </w:r>
      </w:hyperlink>
      <w:r>
        <w:t xml:space="preserve"> - Highlights the regulatory environment and enforcement actions in the crypto space, which aligns with the need for clarity mentioned in the article.</w:t>
      </w:r>
      <w:r/>
    </w:p>
    <w:p>
      <w:pPr>
        <w:pStyle w:val="ListNumber"/>
        <w:spacing w:line="240" w:lineRule="auto"/>
        <w:ind w:left="720"/>
      </w:pPr>
      <w:r/>
      <w:hyperlink r:id="rId10">
        <w:r>
          <w:rPr>
            <w:color w:val="0000EE"/>
            <w:u w:val="single"/>
          </w:rPr>
          <w:t>https://www.businessinsider.com/david-sacks-named-white-house-ai-crypto-czar-trump-2024-12</w:t>
        </w:r>
      </w:hyperlink>
      <w:r>
        <w:t xml:space="preserve"> - Mentions Trump's vision for the United States to become a leading hub for cryptocurrencies, as expressed during his campaign.</w:t>
      </w:r>
      <w:r/>
    </w:p>
    <w:p>
      <w:pPr>
        <w:pStyle w:val="ListNumber"/>
        <w:spacing w:line="240" w:lineRule="auto"/>
        <w:ind w:left="720"/>
      </w:pPr>
      <w:r/>
      <w:hyperlink r:id="rId11">
        <w:r>
          <w:rPr>
            <w:color w:val="0000EE"/>
            <w:u w:val="single"/>
          </w:rPr>
          <w:t>https://earlynode.com/profiles/david-sacks-net-worth</w:t>
        </w:r>
      </w:hyperlink>
      <w:r>
        <w:t xml:space="preserve"> - Provides context on David Sacks' involvement in various tech ventures and his influence in the tech industry.</w:t>
      </w:r>
      <w:r/>
    </w:p>
    <w:p>
      <w:pPr>
        <w:pStyle w:val="ListNumber"/>
        <w:spacing w:line="240" w:lineRule="auto"/>
        <w:ind w:left="720"/>
      </w:pPr>
      <w:r/>
      <w:hyperlink r:id="rId10">
        <w:r>
          <w:rPr>
            <w:color w:val="0000EE"/>
            <w:u w:val="single"/>
          </w:rPr>
          <w:t>https://www.businessinsider.com/david-sacks-named-white-house-ai-crypto-czar-trump-2024-12</w:t>
        </w:r>
      </w:hyperlink>
      <w:r>
        <w:t xml:space="preserve"> - Details David Sacks' role in leading the Presidential Council of Advisors for Science and Technology, underscoring the administration's commitment to emerging technologies.</w:t>
      </w:r>
      <w:r/>
    </w:p>
    <w:p>
      <w:pPr>
        <w:pStyle w:val="ListNumber"/>
        <w:spacing w:line="240" w:lineRule="auto"/>
        <w:ind w:left="720"/>
      </w:pPr>
      <w:r/>
      <w:hyperlink r:id="rId12">
        <w:r>
          <w:rPr>
            <w:color w:val="0000EE"/>
            <w:u w:val="single"/>
          </w:rPr>
          <w:t>https://www.globallegalinsights.com/practice-areas/blockchain-cryptocurrency-laws-and-regulations/usa/</w:t>
        </w:r>
      </w:hyperlink>
      <w:r>
        <w:t xml:space="preserve"> - Explains the regulatory framework and ongoing efforts to integrate digital assets into existing tax and banking laws, which is relevant to Sacks' new role.</w:t>
      </w:r>
      <w:r/>
    </w:p>
    <w:p>
      <w:pPr>
        <w:pStyle w:val="ListNumber"/>
        <w:spacing w:line="240" w:lineRule="auto"/>
        <w:ind w:left="720"/>
      </w:pPr>
      <w:r/>
      <w:hyperlink r:id="rId13">
        <w:r>
          <w:rPr>
            <w:color w:val="0000EE"/>
            <w:u w:val="single"/>
          </w:rPr>
          <w:t>https://www.nortonrosefulbright.com/en-us/knowledge/publications/184ac2f1/2024-fintech-outlook</w:t>
        </w:r>
      </w:hyperlink>
      <w:r>
        <w:t xml:space="preserve"> - Highlights the significance of regulatory clarity and enforcement in the crypto space, aligning with Trump's goal of providing clarity for the industry.</w:t>
      </w:r>
      <w:r/>
    </w:p>
    <w:p>
      <w:pPr>
        <w:pStyle w:val="ListNumber"/>
        <w:spacing w:line="240" w:lineRule="auto"/>
        <w:ind w:left="720"/>
      </w:pPr>
      <w:r/>
      <w:hyperlink r:id="rId14">
        <w:r>
          <w:rPr>
            <w:color w:val="0000EE"/>
            <w:u w:val="single"/>
          </w:rPr>
          <w:t>https://www.newsmax.com/politics/sacks-paypal-trump/2024/12/05/id/1190558/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david-sacks-named-white-house-ai-crypto-czar-trump-2024-12" TargetMode="External"/><Relationship Id="rId11" Type="http://schemas.openxmlformats.org/officeDocument/2006/relationships/hyperlink" Target="https://earlynode.com/profiles/david-sacks-net-worth" TargetMode="External"/><Relationship Id="rId12" Type="http://schemas.openxmlformats.org/officeDocument/2006/relationships/hyperlink" Target="https://www.globallegalinsights.com/practice-areas/blockchain-cryptocurrency-laws-and-regulations/usa/" TargetMode="External"/><Relationship Id="rId13" Type="http://schemas.openxmlformats.org/officeDocument/2006/relationships/hyperlink" Target="https://www.nortonrosefulbright.com/en-us/knowledge/publications/184ac2f1/2024-fintech-outlook" TargetMode="External"/><Relationship Id="rId14" Type="http://schemas.openxmlformats.org/officeDocument/2006/relationships/hyperlink" Target="https://www.newsmax.com/politics/sacks-paypal-trump/2024/12/05/id/11905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