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UiPath reports strong third-quarter growth, outpacing revenue expectations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UiPath, Inc., a leading provider of AI-powered automation solutions, released its third-quarter financial results on Thursday evening, showcasing substantial growth and a positive outlook for the future. The company's quarterly earnings per share stood at 11 cents, surpassing analysts' consensus estimates of seven cents. Revenue for the quarter reached $354.65 million, exceeding the anticipated figure of $347.69 million, and reflecting an increase from $325.92 million in the same quarter the previous year.</w:t>
      </w:r>
      <w:r/>
    </w:p>
    <w:p>
      <w:r/>
      <w:r>
        <w:t>In terms of annual recurring revenue (ARR), UiPath reported $1.607 billion, marking a 17% increase year-on-year. The company secured net new ARR of $56 million, indicating a robust demand for its services. The dollar-based net retention rate was reported at 113%, suggesting that existing customers are expanding their usage of UiPath's offerings. Additionally, the company's non-GAAP gross margin stood at a strong 85%, while non-GAAP operating income was recorded at $50 million. The net cash flow from operations was $28 million, with an adjusted non-GAAP free cash flow of $33 million.</w:t>
      </w:r>
      <w:r/>
    </w:p>
    <w:p>
      <w:r/>
      <w:r>
        <w:t>Daniel Dines, CEO of UiPath, expressed his optimism regarding the company's direction, stating, "Our customers’ response to the agentic automation vision and roadmap that we announced at FORWARD has been energizing and reinforces our leading position in the AI-powered automation market." Dines elaborated on the company's strategy, indicating that UiPath's focus on agentic automation will allow it to expand its market reach: "We have conviction that UiPath provides a differentiated approach to agentic automation that will expand our market opportunity by enabling customers to automate more complex and variable workflows to deliver enterprise-wide AI transformation."</w:t>
      </w:r>
      <w:r/>
    </w:p>
    <w:p>
      <w:r/>
      <w:r>
        <w:t>Looking ahead, UiPath anticipates fourth-quarter revenue ranging between $422 million and $427 million, slightly above the consensus estimate of $423.79 million. However, following the earnings report, UiPath's stock declined by 2.14% in after-hours trading, trading at $14.63 per share.</w:t>
      </w:r>
      <w:r/>
    </w:p>
    <w:p>
      <w:r/>
      <w:r>
        <w:t>The developments at UiPath reflect broader trends in the business automation sector, as companies increasingly turn to AI technologies to enhance their operational efficiency and drive digital transformation initiatives. This growing reliance on automation tools underscores a pivotal shift in business practices across various industries, paving the way for more sophisticated and adaptable solutions to complex workflows.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https://www.businesswire.com/news/home/20241205218162/en/UiPath-Reports-Third-Quarter-Fiscal-2025-Financial-Results</w:t>
        </w:r>
      </w:hyperlink>
      <w:r>
        <w:t xml:space="preserve"> - Corroborates UiPath's third-quarter financial results, including earnings per share, revenue, ARR, and other financial highlights.</w:t>
      </w:r>
      <w:r/>
    </w:p>
    <w:p>
      <w:pPr>
        <w:pStyle w:val="ListNumber"/>
        <w:spacing w:line="240" w:lineRule="auto"/>
        <w:ind w:left="720"/>
      </w:pPr>
      <w:r/>
      <w:hyperlink r:id="rId11">
        <w:r>
          <w:rPr>
            <w:color w:val="0000EE"/>
            <w:u w:val="single"/>
          </w:rPr>
          <w:t>https://www.zacks.com/stock/news/2379845/uipath-path-beats-q3-earnings-and-revenue-estimates</w:t>
        </w:r>
      </w:hyperlink>
      <w:r>
        <w:t xml:space="preserve"> - Supports the information on UiPath's quarterly earnings per share and revenue exceeding analysts' consensus estimates.</w:t>
      </w:r>
      <w:r/>
    </w:p>
    <w:p>
      <w:pPr>
        <w:pStyle w:val="ListNumber"/>
        <w:spacing w:line="240" w:lineRule="auto"/>
        <w:ind w:left="720"/>
      </w:pPr>
      <w:r/>
      <w:hyperlink r:id="rId10">
        <w:r>
          <w:rPr>
            <w:color w:val="0000EE"/>
            <w:u w:val="single"/>
          </w:rPr>
          <w:t>https://www.businesswire.com/news/home/20241205218162/en/UiPath-Reports-Third-Quarter-Fiscal-2025-Financial-Results</w:t>
        </w:r>
      </w:hyperlink>
      <w:r>
        <w:t xml:space="preserve"> - Provides details on UiPath's annual recurring revenue (ARR) and net new ARR for the quarter.</w:t>
      </w:r>
      <w:r/>
    </w:p>
    <w:p>
      <w:pPr>
        <w:pStyle w:val="ListNumber"/>
        <w:spacing w:line="240" w:lineRule="auto"/>
        <w:ind w:left="720"/>
      </w:pPr>
      <w:r/>
      <w:hyperlink r:id="rId10">
        <w:r>
          <w:rPr>
            <w:color w:val="0000EE"/>
            <w:u w:val="single"/>
          </w:rPr>
          <w:t>https://www.businesswire.com/news/home/20241205218162/en/UiPath-Reports-Third-Quarter-Fiscal-2025-Financial-Results</w:t>
        </w:r>
      </w:hyperlink>
      <w:r>
        <w:t xml:space="preserve"> - Confirms the dollar-based net retention rate and non-GAAP gross margin for the quarter.</w:t>
      </w:r>
      <w:r/>
    </w:p>
    <w:p>
      <w:pPr>
        <w:pStyle w:val="ListNumber"/>
        <w:spacing w:line="240" w:lineRule="auto"/>
        <w:ind w:left="720"/>
      </w:pPr>
      <w:r/>
      <w:hyperlink r:id="rId10">
        <w:r>
          <w:rPr>
            <w:color w:val="0000EE"/>
            <w:u w:val="single"/>
          </w:rPr>
          <w:t>https://www.businesswire.com/news/home/20241205218162/en/UiPath-Reports-Third-Quarter-Fiscal-2025-Financial-Results</w:t>
        </w:r>
      </w:hyperlink>
      <w:r>
        <w:t xml:space="preserve"> - Quotes Daniel Dines on the company's direction and strategy regarding agentic automation.</w:t>
      </w:r>
      <w:r/>
    </w:p>
    <w:p>
      <w:pPr>
        <w:pStyle w:val="ListNumber"/>
        <w:spacing w:line="240" w:lineRule="auto"/>
        <w:ind w:left="720"/>
      </w:pPr>
      <w:r/>
      <w:hyperlink r:id="rId11">
        <w:r>
          <w:rPr>
            <w:color w:val="0000EE"/>
            <w:u w:val="single"/>
          </w:rPr>
          <w:t>https://www.zacks.com/stock/news/2379845/uipath-path-beats-q3-earnings-and-revenue-estimates</w:t>
        </w:r>
      </w:hyperlink>
      <w:r>
        <w:t xml:space="preserve"> - Mentions UiPath's revenue growth and comparison to the previous year's revenue.</w:t>
      </w:r>
      <w:r/>
    </w:p>
    <w:p>
      <w:pPr>
        <w:pStyle w:val="ListNumber"/>
        <w:spacing w:line="240" w:lineRule="auto"/>
        <w:ind w:left="720"/>
      </w:pPr>
      <w:r/>
      <w:hyperlink r:id="rId10">
        <w:r>
          <w:rPr>
            <w:color w:val="0000EE"/>
            <w:u w:val="single"/>
          </w:rPr>
          <w:t>https://www.businesswire.com/news/home/20241205218162/en/UiPath-Reports-Third-Quarter-Fiscal-2025-Financial-Results</w:t>
        </w:r>
      </w:hyperlink>
      <w:r>
        <w:t xml:space="preserve"> - Details the company's non-GAAP operating income and net cash flow from operations.</w:t>
      </w:r>
      <w:r/>
    </w:p>
    <w:p>
      <w:pPr>
        <w:pStyle w:val="ListNumber"/>
        <w:spacing w:line="240" w:lineRule="auto"/>
        <w:ind w:left="720"/>
      </w:pPr>
      <w:r/>
      <w:hyperlink r:id="rId11">
        <w:r>
          <w:rPr>
            <w:color w:val="0000EE"/>
            <w:u w:val="single"/>
          </w:rPr>
          <w:t>https://www.zacks.com/stock/news/2379845/uipath-path-beats-q3-earnings-and-revenue-estimates</w:t>
        </w:r>
      </w:hyperlink>
      <w:r>
        <w:t xml:space="preserve"> - Provides information on UiPath's stock performance following the earnings report.</w:t>
      </w:r>
      <w:r/>
    </w:p>
    <w:p>
      <w:pPr>
        <w:pStyle w:val="ListNumber"/>
        <w:spacing w:line="240" w:lineRule="auto"/>
        <w:ind w:left="720"/>
      </w:pPr>
      <w:r/>
      <w:hyperlink r:id="rId10">
        <w:r>
          <w:rPr>
            <w:color w:val="0000EE"/>
            <w:u w:val="single"/>
          </w:rPr>
          <w:t>https://www.businesswire.com/news/home/20241205218162/en/UiPath-Reports-Third-Quarter-Fiscal-2025-Financial-Results</w:t>
        </w:r>
      </w:hyperlink>
      <w:r>
        <w:t xml:space="preserve"> - Outlines UiPath's fourth-quarter revenue expectations and comparison to consensus estimates.</w:t>
      </w:r>
      <w:r/>
    </w:p>
    <w:p>
      <w:pPr>
        <w:pStyle w:val="ListNumber"/>
        <w:spacing w:line="240" w:lineRule="auto"/>
        <w:ind w:left="720"/>
      </w:pPr>
      <w:r/>
      <w:hyperlink r:id="rId12">
        <w:r>
          <w:rPr>
            <w:color w:val="0000EE"/>
            <w:u w:val="single"/>
          </w:rPr>
          <w:t>https://www.cxtoday.com/wfo/uipath-dominates-the-rpa-space-dwarfs-microsofts-market-share-by-10x/</w:t>
        </w:r>
      </w:hyperlink>
      <w:r>
        <w:t xml:space="preserve"> - Contextualizes UiPath's market dominance in the robotic process automation (RPA) space, reflecting broader trends in business automation.</w:t>
      </w:r>
      <w:r/>
    </w:p>
    <w:p>
      <w:pPr>
        <w:pStyle w:val="ListNumber"/>
        <w:spacing w:line="240" w:lineRule="auto"/>
        <w:ind w:left="720"/>
      </w:pPr>
      <w:r/>
      <w:hyperlink r:id="rId13">
        <w:r>
          <w:rPr>
            <w:color w:val="0000EE"/>
            <w:u w:val="single"/>
          </w:rPr>
          <w:t>https://ir.uipath.com/news/detail/320/uipath-reports-third-quarter-fiscal-2024-financial-results</w:t>
        </w:r>
      </w:hyperlink>
      <w:r>
        <w:t xml:space="preserve"> - Provides historical context on UiPath's financial performance and growth trajectory.</w:t>
      </w:r>
      <w:r/>
    </w:p>
    <w:p>
      <w:pPr>
        <w:pStyle w:val="ListNumber"/>
        <w:spacing w:line="240" w:lineRule="auto"/>
        <w:ind w:left="720"/>
      </w:pPr>
      <w:r/>
      <w:hyperlink r:id="rId14">
        <w:r>
          <w:rPr>
            <w:color w:val="0000EE"/>
            <w:u w:val="single"/>
          </w:rPr>
          <w:t>https://www.benzinga.com/news/earnings/24/12/42352939/uipath-shares-wobble-after-q3-results-eps-beat-revenue-beat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205218162/en/UiPath-Reports-Third-Quarter-Fiscal-2025-Financial-Results" TargetMode="External"/><Relationship Id="rId11" Type="http://schemas.openxmlformats.org/officeDocument/2006/relationships/hyperlink" Target="https://www.zacks.com/stock/news/2379845/uipath-path-beats-q3-earnings-and-revenue-estimates" TargetMode="External"/><Relationship Id="rId12" Type="http://schemas.openxmlformats.org/officeDocument/2006/relationships/hyperlink" Target="https://www.cxtoday.com/wfo/uipath-dominates-the-rpa-space-dwarfs-microsofts-market-share-by-10x/" TargetMode="External"/><Relationship Id="rId13" Type="http://schemas.openxmlformats.org/officeDocument/2006/relationships/hyperlink" Target="https://ir.uipath.com/news/detail/320/uipath-reports-third-quarter-fiscal-2024-financial-results" TargetMode="External"/><Relationship Id="rId14" Type="http://schemas.openxmlformats.org/officeDocument/2006/relationships/hyperlink" Target="https://www.benzinga.com/news/earnings/24/12/42352939/uipath-shares-wobble-after-q3-results-eps-beat-revenue-be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