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revolutionises B2B payments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significantly altering the business landscape, particularly within the business-to-business (B2B) marketplace, which has received less attention compared to consumer-focused applications. The implications of this transformation were underscored recently following Briefcase's announcement of a successful $3 million seed funding round aimed at expanding its AI bookkeeping and accounting automation platform. This funding reflects a growing recognition among enterprises of AI's potential to impact B2B payments substantially.</w:t>
      </w:r>
      <w:r/>
    </w:p>
    <w:p>
      <w:r/>
      <w:r>
        <w:t>In discussions around the future of B2B payments at PYMNTS’ "B2B Payments: Outlook 2030" event, it was highlighted that finance leaders, including CFOs and treasurers, are increasingly adopting AI to enhance cash flow management, automate routine operations, mitigate fraud risks, and improve overall customer experiences. These insights emerged after conversations with numerous senior executives in the payments sector.</w:t>
      </w:r>
      <w:r/>
    </w:p>
    <w:p>
      <w:r/>
      <w:r>
        <w:t>The potential benefits of AI applications in B2B contexts are extensive; however, they are predicated upon meticulous implementation. As one expert pointed out, “AI models are only as reliable as the data they are trained on,” indicating the necessity for businesses to ensure access to high-quality data. Furthermore, successful integration of AI solutions with existing business systems is crucial for harnessing their full capabilities.</w:t>
      </w:r>
      <w:r/>
    </w:p>
    <w:p>
      <w:r/>
      <w:r>
        <w:t>An eBook produced by PYMNTS titled "Outlook 2030: How Platforms and Networks Will Power the Future of Business Payments" highlighted five specific advancements driven by AI. These include enhanced cash flow forecasting, the automation of repetitive administrative tasks, smarter fraud prevention methods, personalized customer experiences, and the extraction of valuable insights from data.</w:t>
      </w:r>
      <w:r/>
    </w:p>
    <w:p>
      <w:r/>
      <w:r>
        <w:t>Cash flow management is critical for business sustainability, with AI emerging as a vital ally in this sphere. Generative AI (GenAI) can move businesses beyond simple historical data analysis, offering predictive insights that enhance decision-making capabilities. This innovation enables companies to forecast cash requirements accurately, fine-tune payment terms, and develop improved investment strategies.</w:t>
      </w:r>
      <w:r/>
    </w:p>
    <w:p>
      <w:r/>
      <w:r>
        <w:t>The PYMNTS report “60 CFOs Can’t Be Wrong … AI Can Help Accounts Payable” elaborated on how advancements in technology have expanded the responsibilities of CFOs, leading to a need for a more strategic and varied skill set in financial governance. The automation capabilities of AI are transforming repetitive tasks such as invoice processing, reconciliation, and fraud detection, allowing finance teams to redirect their focus toward growth-centric initiatives. Adopting AI-enhanced accounts receivable (AR) and accounts payable (AP) systems is becoming increasingly appealing to companies aiming to improve financial resilience while forecasting cash flow more reliably.</w:t>
      </w:r>
      <w:r/>
    </w:p>
    <w:p>
      <w:r/>
      <w:r>
        <w:t>Fraud, a constant concern in B2B payments, is another area where AI is making a significant impact. AI tools can monitor transaction data in real-time, enabling the identification of anomalies indicative of fraudulent behaviour, thereby protecting businesses from the potential repercussions of fraud, both financial and reputational.</w:t>
      </w:r>
      <w:r/>
    </w:p>
    <w:p>
      <w:r/>
      <w:r>
        <w:t>Furthermore, in an era where personalization is key, AI-driven solutions are enabling businesses to provide tailored payment experiences that cater to the specific preferences of individual customers, thereby fostering stronger loyalty and engagement. GenAI tools facilitate a more seamless payment process, enhancing the customer journey.</w:t>
      </w:r>
      <w:r/>
    </w:p>
    <w:p>
      <w:r/>
      <w:r>
        <w:t>AI also plays a crucial role in unlocking the potential of transaction data generated during B2B exchanges. By employing advanced algorithms, businesses can analyse payment data to discern spending patterns, customer preferences, and market trends, thus driving informed strategic decision-making.</w:t>
      </w:r>
      <w:r/>
    </w:p>
    <w:p>
      <w:r/>
      <w:r>
        <w:t>Despite the clear advantages, the transition towards AI integration is not without its challenges. The view of B2B payments as a mundane back-office function is evolving, giving way to a landscape where AI-driven efficiencies, heightened security, and enhanced customer experiences are the norm. To fully leverage AI advancements, organisations must adapt, managing risks, adhering to regulatory requirements, and optimising liquidity amid economic fluctuations. CFOs are tasked with the complex responsibility of balancing customer satisfaction, operational efficiency, and financial accuracy to maintain a competitive stance.</w:t>
      </w:r>
      <w:r/>
    </w:p>
    <w:p>
      <w:r/>
      <w:r>
        <w:t>Although the pathway to integrating AI into business operations may be intricate, those companies willing to confront these challenges stand to gain significant rewards in the rapidly changing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https://www.merge.money/resources/blog/ai-b2b-payments-industry</w:t>
        </w:r>
      </w:hyperlink>
      <w:r>
        <w:t xml:space="preserve"> - Corroborates the transformation of B2B payments through AI, including automation, fraud detection, and compliance.</w:t>
      </w:r>
      <w:r/>
    </w:p>
    <w:p>
      <w:pPr>
        <w:pStyle w:val="ListNumber"/>
        <w:spacing w:line="240" w:lineRule="auto"/>
        <w:ind w:left="720"/>
      </w:pPr>
      <w:r/>
      <w:hyperlink r:id="rId10">
        <w:r>
          <w:rPr>
            <w:color w:val="0000EE"/>
            <w:u w:val="single"/>
          </w:rPr>
          <w:t>https://www.merge.money/resources/blog/ai-b2b-payments-industry</w:t>
        </w:r>
      </w:hyperlink>
      <w:r>
        <w:t xml:space="preserve"> - Supports the role of AI in enhancing cash flow management, automating routine operations, and improving customer experiences in B2B payments.</w:t>
      </w:r>
      <w:r/>
    </w:p>
    <w:p>
      <w:pPr>
        <w:pStyle w:val="ListNumber"/>
        <w:spacing w:line="240" w:lineRule="auto"/>
        <w:ind w:left="720"/>
      </w:pPr>
      <w:r/>
      <w:hyperlink r:id="rId11">
        <w:r>
          <w:rPr>
            <w:color w:val="0000EE"/>
            <w:u w:val="single"/>
          </w:rPr>
          <w:t>https://www.datarails.com/best-accounting-ai-tools/</w:t>
        </w:r>
      </w:hyperlink>
      <w:r>
        <w:t xml:space="preserve"> - Highlights AI tools like Botkeeper that automate bookkeeping and accounting tasks, such as invoice processing and reconciliation, which is relevant to the automation of repetitive administrative tasks in B2B payments.</w:t>
      </w:r>
      <w:r/>
    </w:p>
    <w:p>
      <w:pPr>
        <w:pStyle w:val="ListNumber"/>
        <w:spacing w:line="240" w:lineRule="auto"/>
        <w:ind w:left="720"/>
      </w:pPr>
      <w:r/>
      <w:hyperlink r:id="rId12">
        <w:r>
          <w:rPr>
            <w:color w:val="0000EE"/>
            <w:u w:val="single"/>
          </w:rPr>
          <w:t>https://uicpayworld.com/blog/ai-is-reshaping-b2b-business-payment/</w:t>
        </w:r>
      </w:hyperlink>
      <w:r>
        <w:t xml:space="preserve"> - Discusses how AI is reshaping B2B business payments by automating payment processes, implementing intelligent risk management, and enhancing user experiences.</w:t>
      </w:r>
      <w:r/>
    </w:p>
    <w:p>
      <w:pPr>
        <w:pStyle w:val="ListNumber"/>
        <w:spacing w:line="240" w:lineRule="auto"/>
        <w:ind w:left="720"/>
      </w:pPr>
      <w:r/>
      <w:hyperlink r:id="rId12">
        <w:r>
          <w:rPr>
            <w:color w:val="0000EE"/>
            <w:u w:val="single"/>
          </w:rPr>
          <w:t>https://uicpayworld.com/blog/ai-is-reshaping-b2b-business-payment/</w:t>
        </w:r>
      </w:hyperlink>
      <w:r>
        <w:t xml:space="preserve"> - Supports the idea that AI can improve transaction efficiency, reduce costs, and create more business value in B2B payments.</w:t>
      </w:r>
      <w:r/>
    </w:p>
    <w:p>
      <w:pPr>
        <w:pStyle w:val="ListNumber"/>
        <w:spacing w:line="240" w:lineRule="auto"/>
        <w:ind w:left="720"/>
      </w:pPr>
      <w:r/>
      <w:hyperlink r:id="rId10">
        <w:r>
          <w:rPr>
            <w:color w:val="0000EE"/>
            <w:u w:val="single"/>
          </w:rPr>
          <w:t>https://www.merge.money/resources/blog/ai-b2b-payments-industry</w:t>
        </w:r>
      </w:hyperlink>
      <w:r>
        <w:t xml:space="preserve"> - Corroborates the use of AI in fraud detection and compliance, including real-time monitoring of transaction patterns and identifying anomalies indicative of fraudulent behavior.</w:t>
      </w:r>
      <w:r/>
    </w:p>
    <w:p>
      <w:pPr>
        <w:pStyle w:val="ListNumber"/>
        <w:spacing w:line="240" w:lineRule="auto"/>
        <w:ind w:left="720"/>
      </w:pPr>
      <w:r/>
      <w:hyperlink r:id="rId11">
        <w:r>
          <w:rPr>
            <w:color w:val="0000EE"/>
            <w:u w:val="single"/>
          </w:rPr>
          <w:t>https://www.datarails.com/best-accounting-ai-tools/</w:t>
        </w:r>
      </w:hyperlink>
      <w:r>
        <w:t xml:space="preserve"> - Provides examples of AI tools that offer personalized financial insights and forecasts, which aligns with the concept of AI-driven solutions enhancing customer experiences.</w:t>
      </w:r>
      <w:r/>
    </w:p>
    <w:p>
      <w:pPr>
        <w:pStyle w:val="ListNumber"/>
        <w:spacing w:line="240" w:lineRule="auto"/>
        <w:ind w:left="720"/>
      </w:pPr>
      <w:r/>
      <w:hyperlink r:id="rId13">
        <w:r>
          <w:rPr>
            <w:color w:val="0000EE"/>
            <w:u w:val="single"/>
          </w:rPr>
          <w:t>https://ddevi.com/en/blog/best-5-ai-bookkeeping-tools-for-2024</w:t>
        </w:r>
      </w:hyperlink>
      <w:r>
        <w:t xml:space="preserve"> - Highlights AI bookkeeping tools that automate tasks such as financial record-keeping, expense tracking, and financial reporting, which is relevant to the extraction of valuable insights from data in B2B payments.</w:t>
      </w:r>
      <w:r/>
    </w:p>
    <w:p>
      <w:pPr>
        <w:pStyle w:val="ListNumber"/>
        <w:spacing w:line="240" w:lineRule="auto"/>
        <w:ind w:left="720"/>
      </w:pPr>
      <w:r/>
      <w:hyperlink r:id="rId12">
        <w:r>
          <w:rPr>
            <w:color w:val="0000EE"/>
            <w:u w:val="single"/>
          </w:rPr>
          <w:t>https://uicpayworld.com/blog/ai-is-reshaping-b2b-business-payment/</w:t>
        </w:r>
      </w:hyperlink>
      <w:r>
        <w:t xml:space="preserve"> - Supports the idea that AI can help companies optimize payment processes, automate decision-making, and provide accurate financial reports and forecasts.</w:t>
      </w:r>
      <w:r/>
    </w:p>
    <w:p>
      <w:pPr>
        <w:pStyle w:val="ListNumber"/>
        <w:spacing w:line="240" w:lineRule="auto"/>
        <w:ind w:left="720"/>
      </w:pPr>
      <w:r/>
      <w:hyperlink r:id="rId10">
        <w:r>
          <w:rPr>
            <w:color w:val="0000EE"/>
            <w:u w:val="single"/>
          </w:rPr>
          <w:t>https://www.merge.money/resources/blog/ai-b2b-payments-industry</w:t>
        </w:r>
      </w:hyperlink>
      <w:r>
        <w:t xml:space="preserve"> - Discusses the importance of high-quality data and the integration of AI solutions with existing business systems for effective implementation.</w:t>
      </w:r>
      <w:r/>
    </w:p>
    <w:p>
      <w:pPr>
        <w:pStyle w:val="ListNumber"/>
        <w:spacing w:line="240" w:lineRule="auto"/>
        <w:ind w:left="720"/>
      </w:pPr>
      <w:r/>
      <w:hyperlink r:id="rId14">
        <w:r>
          <w:rPr>
            <w:color w:val="0000EE"/>
            <w:u w:val="single"/>
          </w:rPr>
          <w:t>https://www.pymnts.com/news/b2b-payments/2024/the-5-biggest-impacts-of-ai-across-b2b-payment-workflows/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rge.money/resources/blog/ai-b2b-payments-industry" TargetMode="External"/><Relationship Id="rId11" Type="http://schemas.openxmlformats.org/officeDocument/2006/relationships/hyperlink" Target="https://www.datarails.com/best-accounting-ai-tools/" TargetMode="External"/><Relationship Id="rId12" Type="http://schemas.openxmlformats.org/officeDocument/2006/relationships/hyperlink" Target="https://uicpayworld.com/blog/ai-is-reshaping-b2b-business-payment/" TargetMode="External"/><Relationship Id="rId13" Type="http://schemas.openxmlformats.org/officeDocument/2006/relationships/hyperlink" Target="https://ddevi.com/en/blog/best-5-ai-bookkeeping-tools-for-2024" TargetMode="External"/><Relationship Id="rId14" Type="http://schemas.openxmlformats.org/officeDocument/2006/relationships/hyperlink" Target="https://www.pymnts.com/news/b2b-payments/2024/the-5-biggest-impacts-of-ai-across-b2b-payment-workfl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