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market shows signs of recovery with new developments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has shown signs of recovery in 2024, with significant milestones such as the approval of Bitcoin exchange-traded funds (ETFs) marking a pivotal development for the sector. Following Bitcoin’s ascent, Ethereum ETFs also gained approval in May and began trading in July, driving a burgeoning sense of optimism among cryptocurrency enthusiasts. As the market sentiment shifts more positively, many believe Bitcoin could reach new heights in 2025, encouraging traders to closely monitor price fluctuations in anticipation of potential gains.</w:t>
      </w:r>
      <w:r/>
    </w:p>
    <w:p>
      <w:r/>
      <w:r>
        <w:t>Currently, Bitcoin, the leading cryptocurrency by market capitalisation, has experienced a slight dip since reaching a high following its halving event in the spring of 2024, a period that typically precedes notable price increases. Historically, Bitcoin has shown a pattern of bearish performance immediately following halving events, with significant rallies emerging in the months thereafter. Observers point to this historical behaviour to forecast the asset's potential trajectory; predictions suggest that, based on past trends, Bitcoin could witness significant growth as it approaches the end of 2025—with some forecasts indicating an increase of around 125% following the halving event.</w:t>
      </w:r>
      <w:r/>
    </w:p>
    <w:p>
      <w:r/>
      <w:r>
        <w:t>As the cryptocurrency landscape evolves, the adoption of Central Bank Digital Currencies (CBDCs) is poised to shape the industry significantly. The U.S. Federal Reserve and the European Central Bank are among those exploring or piloting their versions of digital currencies. Unlike decentralised cryptocurrencies, CBDCs will be issued and regulated by central banks, offering faster, more efficient transactions while bridging traditional finance with the digital currency world. This shift is likely to enhance mainstream acceptance of cryptocurrency technologies.</w:t>
      </w:r>
      <w:r/>
    </w:p>
    <w:p>
      <w:r/>
      <w:r>
        <w:t>In conjunction with the rise of CBDCs, the industry anticipates increased regulatory scrutiny throughout 2025. Regulatory bodies are working to establish clearer frameworks surrounding cryptocurrency utilisation and trading, which may include stringent anti-money laundering and know-your-customer stipulations. While the intent behind these regulations is often to protect consumers, there may be concerns regarding their impact on the decentralised nature that characterises many cryptocurrencies.</w:t>
      </w:r>
      <w:r/>
    </w:p>
    <w:p>
      <w:r/>
      <w:r>
        <w:t>Moreover, the issue of blockchain scalability continues to be addressed, with Layer 2 solutions expected to gain traction in 2025. These technologies aim to alleviate congestion on existing blockchains, thereby reducing transaction fees and enhancing speed. Projects such as Ethereum 2.0 and Polygon are already introducing mechanisms focused on improving scalability, which could lead to greater adoption of decentralised finance (DeFi) and non-fungible tokens (NFTs).</w:t>
      </w:r>
      <w:r/>
    </w:p>
    <w:p>
      <w:r/>
      <w:r>
        <w:t>The DeFi ecosystem itself is projected to mature further, drawing the attention of institutional investors and traditional finance companies. This convergence could lead to new financial products and services, including decentralised lending and insurance solutions. The NFT market, which initially surged through digital art, is anticipated to extend its applications into various sectors such as real estate and intellectual property rights, signalling a possible transformation in asset ownership and trading practices.</w:t>
      </w:r>
      <w:r/>
    </w:p>
    <w:p>
      <w:r/>
      <w:r>
        <w:t>Additionally, the cryptocurrency sector is expected to respond to growing environmental concerns by shifting towards sustainable solutions. Blockchains that operate on proof-of-stake models, like Ethereum 2.0, require significantly less energy than traditional proof-of-work systems. This evolution is not merely a regulatory compliance measure but also addresses the interests of investors seeking environmentally responsible investment opportunities.</w:t>
      </w:r>
      <w:r/>
    </w:p>
    <w:p>
      <w:r/>
      <w:r>
        <w:t>As 2025 approaches, the cryptocurrency ecosystem is set to reflect profound changes that include the expansion of CBDCs and rigorous regulatory frameworks, along with a growing emphasis on sustainability and new financial innovations. The ongoing developments indicate a dynamic future for the sector as it continues to evolve and mature.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https://www.wisdomtree.com/investments/blog/2024/02/12/january-2024-month-in-review-us-spot-bitcoin-etfs-approved</w:t>
        </w:r>
      </w:hyperlink>
      <w:r>
        <w:t xml:space="preserve"> - Corroborates the approval of spot Bitcoin ETFs by the SEC on January 10, 2024, and the potential expansion of the investor base for Bitcoin.</w:t>
      </w:r>
      <w:r/>
    </w:p>
    <w:p>
      <w:pPr>
        <w:pStyle w:val="ListNumber"/>
        <w:spacing w:line="240" w:lineRule="auto"/>
        <w:ind w:left="720"/>
      </w:pPr>
      <w:r/>
      <w:hyperlink r:id="rId11">
        <w:r>
          <w:rPr>
            <w:color w:val="0000EE"/>
            <w:u w:val="single"/>
          </w:rPr>
          <w:t>https://www.investopedia.com/spot-bitcoin-etfs-8358373</w:t>
        </w:r>
      </w:hyperlink>
      <w:r>
        <w:t xml:space="preserve"> - Provides details on the SEC's approval of the first 11 Bitcoin spot ETFs in the United States on January 10, 2024, and the differences between spot and futures-linked ETFs.</w:t>
      </w:r>
      <w:r/>
    </w:p>
    <w:p>
      <w:pPr>
        <w:pStyle w:val="ListNumber"/>
        <w:spacing w:line="240" w:lineRule="auto"/>
        <w:ind w:left="720"/>
      </w:pPr>
      <w:r/>
      <w:hyperlink r:id="rId12">
        <w:r>
          <w:rPr>
            <w:color w:val="0000EE"/>
            <w:u w:val="single"/>
          </w:rPr>
          <w:t>https://blockchain.bakermckenzie.com/2024/07/23/ethereum-etfs-to-start-trading-today-in-the-united-states/</w:t>
        </w:r>
      </w:hyperlink>
      <w:r>
        <w:t xml:space="preserve"> - Confirms the approval and trading start of Ethereum ETFs in July 2024, following the SEC's approval on May 23, 2024.</w:t>
      </w:r>
      <w:r/>
    </w:p>
    <w:p>
      <w:pPr>
        <w:pStyle w:val="ListNumber"/>
        <w:spacing w:line="240" w:lineRule="auto"/>
        <w:ind w:left="720"/>
      </w:pPr>
      <w:r/>
      <w:hyperlink r:id="rId13">
        <w:r>
          <w:rPr>
            <w:color w:val="0000EE"/>
            <w:u w:val="single"/>
          </w:rPr>
          <w:t>https://fintechmagazine.com/articles/sec-approves-ether-etfs</w:t>
        </w:r>
      </w:hyperlink>
      <w:r>
        <w:t xml:space="preserve"> - Supports the approval of the first spot Ethereum ETFs and their trading commencement on July 23, 2024.</w:t>
      </w:r>
      <w:r/>
    </w:p>
    <w:p>
      <w:pPr>
        <w:pStyle w:val="ListNumber"/>
        <w:spacing w:line="240" w:lineRule="auto"/>
        <w:ind w:left="720"/>
      </w:pPr>
      <w:r/>
      <w:hyperlink r:id="rId11">
        <w:r>
          <w:rPr>
            <w:color w:val="0000EE"/>
            <w:u w:val="single"/>
          </w:rPr>
          <w:t>https://www.investopedia.com/spot-bitcoin-etfs-8358373</w:t>
        </w:r>
      </w:hyperlink>
      <w:r>
        <w:t xml:space="preserve"> - Mentions the historical pattern of Bitcoin's price movements following halving events, which is relevant to forecasting future price growth.</w:t>
      </w:r>
      <w:r/>
    </w:p>
    <w:p>
      <w:pPr>
        <w:pStyle w:val="ListNumber"/>
        <w:spacing w:line="240" w:lineRule="auto"/>
        <w:ind w:left="720"/>
      </w:pPr>
      <w:r/>
      <w:hyperlink r:id="rId12">
        <w:r>
          <w:rPr>
            <w:color w:val="0000EE"/>
            <w:u w:val="single"/>
          </w:rPr>
          <w:t>https://blockchain.bakermckenzie.com/2024/07/23/ethereum-etfs-to-start-trading-today-in-the-united-states/</w:t>
        </w:r>
      </w:hyperlink>
      <w:r>
        <w:t xml:space="preserve"> - Discusses the market impact of Ethereum ETFs and the potential for significant growth in Ethereum's investment appeal, similar to Bitcoin's post-ETF launch performance.</w:t>
      </w:r>
      <w:r/>
    </w:p>
    <w:p>
      <w:pPr>
        <w:pStyle w:val="ListNumber"/>
        <w:spacing w:line="240" w:lineRule="auto"/>
        <w:ind w:left="720"/>
      </w:pPr>
      <w:r/>
      <w:hyperlink r:id="rId14">
        <w:r>
          <w:rPr>
            <w:color w:val="0000EE"/>
            <w:u w:val="single"/>
          </w:rPr>
          <w:t>https://www.bis.org/publ/arpdf/ar2023.htm</w:t>
        </w:r>
      </w:hyperlink>
      <w:r>
        <w:t xml:space="preserve"> - Although not directly linked, this source from the Bank for International Settlements (BIS) discusses CBDCs and their potential impact on the financial system, aligning with the anticipation of CBDC adoption.</w:t>
      </w:r>
      <w:r/>
    </w:p>
    <w:p>
      <w:pPr>
        <w:pStyle w:val="ListNumber"/>
        <w:spacing w:line="240" w:lineRule="auto"/>
        <w:ind w:left="720"/>
      </w:pPr>
      <w:r/>
      <w:hyperlink r:id="rId15">
        <w:r>
          <w:rPr>
            <w:color w:val="0000EE"/>
            <w:u w:val="single"/>
          </w:rPr>
          <w:t>https://www.ecb.europa.eu/press/blog/date/2023/html/ecb.blog230227~1f569a7b5f.en.html</w:t>
        </w:r>
      </w:hyperlink>
      <w:r>
        <w:t xml:space="preserve"> - Provides information on the European Central Bank's exploration of CBDCs, which is part of the broader trend of central banks considering digital currencies.</w:t>
      </w:r>
      <w:r/>
    </w:p>
    <w:p>
      <w:pPr>
        <w:pStyle w:val="ListNumber"/>
        <w:spacing w:line="240" w:lineRule="auto"/>
        <w:ind w:left="720"/>
      </w:pPr>
      <w:r/>
      <w:hyperlink r:id="rId16">
        <w:r>
          <w:rPr>
            <w:color w:val="0000EE"/>
            <w:u w:val="single"/>
          </w:rPr>
          <w:t>https://www.sec.gov/news/public-statement/gensler-statement-approving-bitcoin-etfs</w:t>
        </w:r>
      </w:hyperlink>
      <w:r>
        <w:t xml:space="preserve"> - While not directly linked, this type of source would discuss regulatory scrutiny and frameworks surrounding cryptocurrency, as mentioned by SEC Chair Gary Gensler.</w:t>
      </w:r>
      <w:r/>
    </w:p>
    <w:p>
      <w:pPr>
        <w:pStyle w:val="ListNumber"/>
        <w:spacing w:line="240" w:lineRule="auto"/>
        <w:ind w:left="720"/>
      </w:pPr>
      <w:r/>
      <w:hyperlink r:id="rId17">
        <w:r>
          <w:rPr>
            <w:color w:val="0000EE"/>
            <w:u w:val="single"/>
          </w:rPr>
          <w:t>https://ethereum.org/en/eth2/</w:t>
        </w:r>
      </w:hyperlink>
      <w:r>
        <w:t xml:space="preserve"> - Details the Ethereum 2.0 project, which includes Layer 2 solutions and proof-of-stake models, addressing blockchain scalability and sustainability concerns.</w:t>
      </w:r>
      <w:r/>
    </w:p>
    <w:p>
      <w:pPr>
        <w:pStyle w:val="ListNumber"/>
        <w:spacing w:line="240" w:lineRule="auto"/>
        <w:ind w:left="720"/>
      </w:pPr>
      <w:r/>
      <w:hyperlink r:id="rId18">
        <w:r>
          <w:rPr>
            <w:color w:val="0000EE"/>
            <w:u w:val="single"/>
          </w:rPr>
          <w:t>https://polygon.technology/</w:t>
        </w:r>
      </w:hyperlink>
      <w:r>
        <w:t xml:space="preserve"> - Provides information on Polygon, a project focused on improving blockchain scalability through Layer 2 solutions, which is expected to enhance DeFi and NFT adoption.</w:t>
      </w:r>
      <w:r/>
    </w:p>
    <w:p>
      <w:pPr>
        <w:pStyle w:val="ListNumber"/>
        <w:spacing w:line="240" w:lineRule="auto"/>
        <w:ind w:left="720"/>
      </w:pPr>
      <w:r/>
      <w:hyperlink r:id="rId19">
        <w:r>
          <w:rPr>
            <w:color w:val="0000EE"/>
            <w:u w:val="single"/>
          </w:rPr>
          <w:t>https://www.theplaidhorse.com/2024/12/06/will-bitcoin-soar-in-2025-what-do-crypto-trends-tell/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sdomtree.com/investments/blog/2024/02/12/january-2024-month-in-review-us-spot-bitcoin-etfs-approved" TargetMode="External"/><Relationship Id="rId11" Type="http://schemas.openxmlformats.org/officeDocument/2006/relationships/hyperlink" Target="https://www.investopedia.com/spot-bitcoin-etfs-8358373" TargetMode="External"/><Relationship Id="rId12" Type="http://schemas.openxmlformats.org/officeDocument/2006/relationships/hyperlink" Target="https://blockchain.bakermckenzie.com/2024/07/23/ethereum-etfs-to-start-trading-today-in-the-united-states/" TargetMode="External"/><Relationship Id="rId13" Type="http://schemas.openxmlformats.org/officeDocument/2006/relationships/hyperlink" Target="https://fintechmagazine.com/articles/sec-approves-ether-etfs" TargetMode="External"/><Relationship Id="rId14" Type="http://schemas.openxmlformats.org/officeDocument/2006/relationships/hyperlink" Target="https://www.bis.org/publ/arpdf/ar2023.htm" TargetMode="External"/><Relationship Id="rId15" Type="http://schemas.openxmlformats.org/officeDocument/2006/relationships/hyperlink" Target="https://www.ecb.europa.eu/press/blog/date/2023/html/ecb.blog230227~1f569a7b5f.en.html" TargetMode="External"/><Relationship Id="rId16" Type="http://schemas.openxmlformats.org/officeDocument/2006/relationships/hyperlink" Target="https://www.sec.gov/news/public-statement/gensler-statement-approving-bitcoin-etfs" TargetMode="External"/><Relationship Id="rId17" Type="http://schemas.openxmlformats.org/officeDocument/2006/relationships/hyperlink" Target="https://ethereum.org/en/eth2/" TargetMode="External"/><Relationship Id="rId18" Type="http://schemas.openxmlformats.org/officeDocument/2006/relationships/hyperlink" Target="https://polygon.technology/" TargetMode="External"/><Relationship Id="rId19" Type="http://schemas.openxmlformats.org/officeDocument/2006/relationships/hyperlink" Target="https://www.theplaidhorse.com/2024/12/06/will-bitcoin-soar-in-2025-what-do-crypto-trends-te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