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services industry accelerates shift to ISO 20022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the impending migration deadline set for November 2025, the financial services industry is actively transitioning to ISO 20022, a new standard for cross-border payments and reporting that emphasizes richer and more structured data. According to a press release from Swift, more than one million ISO 20022-formatted messages are currently being transmitted daily across its network, reaching an expansive network of 220 countries and territories.</w:t>
      </w:r>
      <w:r/>
    </w:p>
    <w:p>
      <w:r/>
      <w:r>
        <w:t>This transition marks a significant shift in how financial transactions are communicated globally. Early adopters are already reporting advantages, such as improved operability across different systems and enhanced processing capabilities. "It’s good to see that some institutions are already beginning to realize the value of their investments in this transformation, but we’re excited to see the benefits multiply, and become even clearer, as adoption scales," commented Pat Antonacci, chief customer experience officer at Swift. As the adoption continues to grow, the implications for both productivity and operational efficiency are expected to come to the forefront.</w:t>
      </w:r>
      <w:r/>
    </w:p>
    <w:p>
      <w:r/>
      <w:r>
        <w:t>Industry experts anticipate that the transition to ISO 20022 will yield substantial operational benefits for banks and businesses alike. Jenny Lee, head of U.S. wire products at Bank of America, told PYMNTS in an interview that the structured data provided by ISO 20022 can notably enhance payment reconciliation processes. "Improvement in payment reconciliation can be achieved from being able to maintain and provision end-to-end transaction IDs, counterparty identifiers such as IBAN, and remittance information in distinct fields," Lee said. She elaborated that these enhancements could significantly support corporate customer service functions as well as internal accounts payable and receivable departments.</w:t>
      </w:r>
      <w:r/>
    </w:p>
    <w:p>
      <w:r/>
      <w:r>
        <w:t>The benefits of adopting this new message format are already being recognised in practice. The Clearing House, for example, reported that its CHIPS clearing and settlement system achieved a record $2.6 trillion settlement on Black Friday, attributing part of this success to the recently adopted ISO 20022 message format. This migration, initiated in April, represents a landmark achievement, making CHIPS the first high-value payment system in the United States to adopt this enhanced messaging standard. As a result, CHIPS messages are now in alignment with those used by other global payment systems, ultimately improving the efficiency and information richness of cross-border payments for CHIPS participants and their customers.</w:t>
      </w:r>
      <w:r/>
    </w:p>
    <w:p>
      <w:r/>
      <w:r>
        <w:t>The movement towards ISO 20022 is gathering momentum, with institutions preparing for the end of a “period of coexistence” where Swift facilitates the conversion of messages between the existing MT standard and ISO 20022. As the 2025 deadline approaches, businesses and banks are poised to harness the full potential of this transition, paving the way for improved payment processes and operational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https://www.fxcintel.com/research/reports/swift-iso-20022-impact-payments-explained</w:t>
        </w:r>
      </w:hyperlink>
      <w:r>
        <w:t xml:space="preserve"> - Corroborates the transition to ISO 20022, the daily transmission of ISO 20022 messages, and the global reach of Swift's network.</w:t>
      </w:r>
      <w:r/>
    </w:p>
    <w:p>
      <w:pPr>
        <w:pStyle w:val="ListNumber"/>
        <w:spacing w:line="240" w:lineRule="auto"/>
        <w:ind w:left="720"/>
      </w:pPr>
      <w:r/>
      <w:hyperlink r:id="rId10">
        <w:r>
          <w:rPr>
            <w:color w:val="0000EE"/>
            <w:u w:val="single"/>
          </w:rPr>
          <w:t>https://www.fxcintel.com/research/reports/swift-iso-20022-impact-payments-explained</w:t>
        </w:r>
      </w:hyperlink>
      <w:r>
        <w:t xml:space="preserve"> - Supports the information on the benefits of ISO 20022, such as improved operability and enhanced processing capabilities.</w:t>
      </w:r>
      <w:r/>
    </w:p>
    <w:p>
      <w:pPr>
        <w:pStyle w:val="ListNumber"/>
        <w:spacing w:line="240" w:lineRule="auto"/>
        <w:ind w:left="720"/>
      </w:pPr>
      <w:r/>
      <w:hyperlink r:id="rId10">
        <w:r>
          <w:rPr>
            <w:color w:val="0000EE"/>
            <w:u w:val="single"/>
          </w:rPr>
          <w:t>https://www.fxcintel.com/research/reports/swift-iso-20022-impact-payments-explained</w:t>
        </w:r>
      </w:hyperlink>
      <w:r>
        <w:t xml:space="preserve"> - Provides details on the structured data provided by ISO 20022 and its impact on payment reconciliation processes.</w:t>
      </w:r>
      <w:r/>
    </w:p>
    <w:p>
      <w:pPr>
        <w:pStyle w:val="ListNumber"/>
        <w:spacing w:line="240" w:lineRule="auto"/>
        <w:ind w:left="720"/>
      </w:pPr>
      <w:r/>
      <w:hyperlink r:id="rId11">
        <w:r>
          <w:rPr>
            <w:color w:val="0000EE"/>
            <w:u w:val="single"/>
          </w:rPr>
          <w:t>https://www.vixio.com/insights/pc-fed-delays-iso-20022-migration-2025</w:t>
        </w:r>
      </w:hyperlink>
      <w:r>
        <w:t xml:space="preserve"> - Mentions the alignment of CHIPS messages with global payment systems and the efficiency improvements in cross-border payments.</w:t>
      </w:r>
      <w:r/>
    </w:p>
    <w:p>
      <w:pPr>
        <w:pStyle w:val="ListNumber"/>
        <w:spacing w:line="240" w:lineRule="auto"/>
        <w:ind w:left="720"/>
      </w:pPr>
      <w:r/>
      <w:hyperlink r:id="rId10">
        <w:r>
          <w:rPr>
            <w:color w:val="0000EE"/>
            <w:u w:val="single"/>
          </w:rPr>
          <w:t>https://www.fxcintel.com/research/reports/swift-iso-20022-impact-payments-explained</w:t>
        </w:r>
      </w:hyperlink>
      <w:r>
        <w:t xml:space="preserve"> - Discusses the period of coexistence between the existing MT standard and ISO 20022, and the upcoming end of this period by November 2025.</w:t>
      </w:r>
      <w:r/>
    </w:p>
    <w:p>
      <w:pPr>
        <w:pStyle w:val="ListNumber"/>
        <w:spacing w:line="240" w:lineRule="auto"/>
        <w:ind w:left="720"/>
      </w:pPr>
      <w:r/>
      <w:hyperlink r:id="rId12">
        <w:r>
          <w:rPr>
            <w:color w:val="0000EE"/>
            <w:u w:val="single"/>
          </w:rPr>
          <w:t>https://www.gbm.hsbc.com/en-gb/campaigns/iso20022</w:t>
        </w:r>
      </w:hyperlink>
      <w:r>
        <w:t xml:space="preserve"> - Outlines the timelines for migrating to ISO 20022 standards, including the November 2025 deadline for Swift's cross-border traffic migration.</w:t>
      </w:r>
      <w:r/>
    </w:p>
    <w:p>
      <w:pPr>
        <w:pStyle w:val="ListNumber"/>
        <w:spacing w:line="240" w:lineRule="auto"/>
        <w:ind w:left="720"/>
      </w:pPr>
      <w:r/>
      <w:hyperlink r:id="rId13">
        <w:r>
          <w:rPr>
            <w:color w:val="0000EE"/>
            <w:u w:val="single"/>
          </w:rPr>
          <w:t>https://flow.db.com/cash-management/embracing-iso-20022-for-a-connected-future</w:t>
        </w:r>
      </w:hyperlink>
      <w:r>
        <w:t xml:space="preserve"> - Provides information on the current adoption rate of ISO 20022 and the expected benefits as adoption scales up.</w:t>
      </w:r>
      <w:r/>
    </w:p>
    <w:p>
      <w:pPr>
        <w:pStyle w:val="ListNumber"/>
        <w:spacing w:line="240" w:lineRule="auto"/>
        <w:ind w:left="720"/>
      </w:pPr>
      <w:r/>
      <w:hyperlink r:id="rId13">
        <w:r>
          <w:rPr>
            <w:color w:val="0000EE"/>
            <w:u w:val="single"/>
          </w:rPr>
          <w:t>https://flow.db.com/cash-management/embracing-iso-20022-for-a-connected-future</w:t>
        </w:r>
      </w:hyperlink>
      <w:r>
        <w:t xml:space="preserve"> - Corroborates the significance of the structured data in ISO 20022 for enhancing payment reconciliation and operational efficiencies.</w:t>
      </w:r>
      <w:r/>
    </w:p>
    <w:p>
      <w:pPr>
        <w:pStyle w:val="ListNumber"/>
        <w:spacing w:line="240" w:lineRule="auto"/>
        <w:ind w:left="720"/>
      </w:pPr>
      <w:r/>
      <w:hyperlink r:id="rId11">
        <w:r>
          <w:rPr>
            <w:color w:val="0000EE"/>
            <w:u w:val="single"/>
          </w:rPr>
          <w:t>https://www.vixio.com/insights/pc-fed-delays-iso-20022-migration-2025</w:t>
        </w:r>
      </w:hyperlink>
      <w:r>
        <w:t xml:space="preserve"> - Mentions the record settlement achieved by The Clearing House's CHIPS system and its attribution to the ISO 20022 message format.</w:t>
      </w:r>
      <w:r/>
    </w:p>
    <w:p>
      <w:pPr>
        <w:pStyle w:val="ListNumber"/>
        <w:spacing w:line="240" w:lineRule="auto"/>
        <w:ind w:left="720"/>
      </w:pPr>
      <w:r/>
      <w:hyperlink r:id="rId10">
        <w:r>
          <w:rPr>
            <w:color w:val="0000EE"/>
            <w:u w:val="single"/>
          </w:rPr>
          <w:t>https://www.fxcintel.com/research/reports/swift-iso-20022-impact-payments-explained</w:t>
        </w:r>
      </w:hyperlink>
      <w:r>
        <w:t xml:space="preserve"> - Details the growth in the number of ISO 20022 messages sent and received globally via Swift's FINplus messaging platform.</w:t>
      </w:r>
      <w:r/>
    </w:p>
    <w:p>
      <w:pPr>
        <w:pStyle w:val="ListNumber"/>
        <w:spacing w:line="240" w:lineRule="auto"/>
        <w:ind w:left="720"/>
      </w:pPr>
      <w:r/>
      <w:hyperlink r:id="rId13">
        <w:r>
          <w:rPr>
            <w:color w:val="0000EE"/>
            <w:u w:val="single"/>
          </w:rPr>
          <w:t>https://flow.db.com/cash-management/embracing-iso-20022-for-a-connected-future</w:t>
        </w:r>
      </w:hyperlink>
      <w:r>
        <w:t xml:space="preserve"> - Supports the anticipation of substantial operational benefits for banks and businesses as the adoption of ISO 20022 continues to grow.</w:t>
      </w:r>
      <w:r/>
    </w:p>
    <w:p>
      <w:pPr>
        <w:pStyle w:val="ListNumber"/>
        <w:spacing w:line="240" w:lineRule="auto"/>
        <w:ind w:left="720"/>
      </w:pPr>
      <w:r/>
      <w:hyperlink r:id="rId14">
        <w:r>
          <w:rPr>
            <w:color w:val="0000EE"/>
            <w:u w:val="single"/>
          </w:rPr>
          <w:t>https://www.pymnts.com/news/payment-methods/2024/swift-1-million-iso-20022-formatted-messages-being-sent-daily/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xcintel.com/research/reports/swift-iso-20022-impact-payments-explained" TargetMode="External"/><Relationship Id="rId11" Type="http://schemas.openxmlformats.org/officeDocument/2006/relationships/hyperlink" Target="https://www.vixio.com/insights/pc-fed-delays-iso-20022-migration-2025" TargetMode="External"/><Relationship Id="rId12" Type="http://schemas.openxmlformats.org/officeDocument/2006/relationships/hyperlink" Target="https://www.gbm.hsbc.com/en-gb/campaigns/iso20022" TargetMode="External"/><Relationship Id="rId13" Type="http://schemas.openxmlformats.org/officeDocument/2006/relationships/hyperlink" Target="https://flow.db.com/cash-management/embracing-iso-20022-for-a-connected-future" TargetMode="External"/><Relationship Id="rId14" Type="http://schemas.openxmlformats.org/officeDocument/2006/relationships/hyperlink" Target="https://www.pymnts.com/news/payment-methods/2024/swift-1-million-iso-20022-formatted-messages-being-sent-dai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